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6" w:rsidRDefault="00F5732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F57326" w:rsidRDefault="00F57326">
      <w:pPr>
        <w:pStyle w:val="ConsPlusTitle"/>
        <w:jc w:val="center"/>
        <w:outlineLvl w:val="0"/>
      </w:pPr>
      <w:r>
        <w:t>ГЛАВА ГОРОДА ЗАРЕЧНОГО</w:t>
      </w:r>
    </w:p>
    <w:p w:rsidR="00F57326" w:rsidRDefault="00F57326">
      <w:pPr>
        <w:pStyle w:val="ConsPlusTitle"/>
        <w:jc w:val="center"/>
      </w:pPr>
      <w:r>
        <w:t>ПЕНЗЕНСКОЙ ОБЛАСТИ</w:t>
      </w:r>
    </w:p>
    <w:p w:rsidR="00F57326" w:rsidRDefault="00F57326">
      <w:pPr>
        <w:pStyle w:val="ConsPlusTitle"/>
        <w:jc w:val="center"/>
      </w:pPr>
    </w:p>
    <w:p w:rsidR="00F57326" w:rsidRDefault="00F57326">
      <w:pPr>
        <w:pStyle w:val="ConsPlusTitle"/>
        <w:jc w:val="center"/>
      </w:pPr>
      <w:r>
        <w:t>ПОСТАНОВЛЕНИЕ</w:t>
      </w:r>
    </w:p>
    <w:p w:rsidR="00F57326" w:rsidRDefault="00F57326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августа 2006 г. N 685</w:t>
      </w:r>
    </w:p>
    <w:p w:rsidR="00F57326" w:rsidRDefault="00F57326">
      <w:pPr>
        <w:pStyle w:val="ConsPlusTitle"/>
        <w:jc w:val="center"/>
      </w:pPr>
    </w:p>
    <w:p w:rsidR="00F57326" w:rsidRDefault="00F57326">
      <w:pPr>
        <w:pStyle w:val="ConsPlusTitle"/>
        <w:jc w:val="center"/>
      </w:pPr>
      <w:r>
        <w:t>ОБ УТВЕРЖДЕНИИ ПОРЯДКА ПОЛУЧЕНИЯ ДОКУМЕНТА, ПОДТВЕРЖДАЮЩЕГО</w:t>
      </w:r>
    </w:p>
    <w:p w:rsidR="00F57326" w:rsidRDefault="00F57326">
      <w:pPr>
        <w:pStyle w:val="ConsPlusTitle"/>
        <w:jc w:val="center"/>
      </w:pPr>
      <w:r>
        <w:t>ПРИНЯТИЕ РЕШЕНИЯ О СОГЛАСОВАНИИ ИЛИ ОБ ОТКАЗЕ В СОГЛАСОВАНИИ</w:t>
      </w:r>
    </w:p>
    <w:p w:rsidR="00F57326" w:rsidRDefault="00F57326">
      <w:pPr>
        <w:pStyle w:val="ConsPlusTitle"/>
        <w:jc w:val="center"/>
      </w:pPr>
      <w:r>
        <w:t>ПЕРЕУСТРОЙСТВА И (ИЛИ) ПЕРЕПЛАНИРОВКИ ПОМЕЩЕНИЙ</w:t>
      </w:r>
    </w:p>
    <w:p w:rsidR="00F57326" w:rsidRDefault="00F57326">
      <w:pPr>
        <w:pStyle w:val="ConsPlusTitle"/>
        <w:jc w:val="center"/>
      </w:pPr>
      <w:r>
        <w:t>В МНОГОКВАРТИРНЫХ ДОМАХ НА ТЕРРИТОРИИ ЗАТО Г. ЗАРЕЧНОГО</w:t>
      </w:r>
    </w:p>
    <w:p w:rsidR="00F57326" w:rsidRDefault="00F57326">
      <w:pPr>
        <w:pStyle w:val="ConsPlusTitle"/>
        <w:jc w:val="center"/>
      </w:pPr>
      <w:r>
        <w:t>ПЕНЗЕНСКОЙ ОБЛАСТИ</w:t>
      </w:r>
    </w:p>
    <w:p w:rsidR="00F57326" w:rsidRDefault="00F573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326" w:rsidRDefault="00F57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326" w:rsidRDefault="00F5732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Заречного</w:t>
            </w:r>
          </w:p>
          <w:p w:rsidR="00F57326" w:rsidRDefault="00F573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02.10.2007 N 840,</w:t>
            </w:r>
          </w:p>
          <w:p w:rsidR="00F57326" w:rsidRDefault="00357A31">
            <w:pPr>
              <w:pStyle w:val="ConsPlusNormal"/>
              <w:jc w:val="center"/>
            </w:pPr>
            <w:hyperlink r:id="rId5" w:history="1">
              <w:r w:rsidR="00F57326">
                <w:rPr>
                  <w:color w:val="0000FF"/>
                </w:rPr>
                <w:t>Постановления</w:t>
              </w:r>
            </w:hyperlink>
            <w:r w:rsidR="00F57326">
              <w:rPr>
                <w:color w:val="392C69"/>
              </w:rPr>
              <w:t xml:space="preserve"> Администрации г. Заречного от 18.04.2019 N 934)</w:t>
            </w:r>
          </w:p>
        </w:tc>
      </w:tr>
    </w:tbl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  <w:r>
        <w:t>Внесено: В.Н. Николаевым, начальником МУ "УКС" г. Заречного.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26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РФ" (в редакции от 25.07.2006 N 128-ФЗ), </w:t>
      </w:r>
      <w:hyperlink r:id="rId7" w:history="1">
        <w:r>
          <w:rPr>
            <w:color w:val="0000FF"/>
          </w:rPr>
          <w:t>п. 4 ч. 1 ст. 4.5</w:t>
        </w:r>
      </w:hyperlink>
      <w:r>
        <w:t xml:space="preserve">, </w:t>
      </w:r>
      <w:hyperlink r:id="rId8" w:history="1">
        <w:r>
          <w:rPr>
            <w:color w:val="0000FF"/>
          </w:rPr>
          <w:t>ч. 8 ст. 4.6</w:t>
        </w:r>
      </w:hyperlink>
      <w:r>
        <w:t xml:space="preserve"> Устава ЗАТО г. Заречного Пензенской области во исполнение </w:t>
      </w:r>
      <w:hyperlink r:id="rId9" w:history="1">
        <w:r>
          <w:rPr>
            <w:color w:val="0000FF"/>
          </w:rPr>
          <w:t>п. 9.1 ч. 1 ст. 14</w:t>
        </w:r>
      </w:hyperlink>
      <w:r>
        <w:t xml:space="preserve"> Жилищного кодекса постановляю: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1. Утвердить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помещений в многоквартирных домах на территории ЗАТО г. Заречного Пензенской области (приложение).</w:t>
      </w:r>
    </w:p>
    <w:p w:rsidR="00F57326" w:rsidRDefault="00F5732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18.04.2019 N 934)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2. Настоящий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опубликовать в газете "Заречье".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г. Заречного по городской инфраструктуре О.В. Климанова.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</w:t>
      </w:r>
    </w:p>
    <w:p w:rsidR="00F57326" w:rsidRDefault="00F57326">
      <w:pPr>
        <w:pStyle w:val="ConsPlusNormal"/>
        <w:jc w:val="right"/>
      </w:pPr>
      <w:r>
        <w:t>В.В.ГЛАДКОВ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jc w:val="right"/>
        <w:outlineLvl w:val="0"/>
      </w:pPr>
      <w:r>
        <w:t>Приложение</w:t>
      </w:r>
    </w:p>
    <w:p w:rsidR="00F57326" w:rsidRDefault="00F57326">
      <w:pPr>
        <w:pStyle w:val="ConsPlusNormal"/>
        <w:jc w:val="right"/>
      </w:pPr>
      <w:r>
        <w:t>Утвержден</w:t>
      </w:r>
    </w:p>
    <w:p w:rsidR="00F57326" w:rsidRDefault="00F57326">
      <w:pPr>
        <w:pStyle w:val="ConsPlusNormal"/>
        <w:jc w:val="right"/>
      </w:pPr>
      <w:r>
        <w:t>Постановлением</w:t>
      </w:r>
    </w:p>
    <w:p w:rsidR="00F57326" w:rsidRDefault="00F57326">
      <w:pPr>
        <w:pStyle w:val="ConsPlusNormal"/>
        <w:jc w:val="right"/>
      </w:pPr>
      <w:r>
        <w:t>Главы города Заречного</w:t>
      </w:r>
    </w:p>
    <w:p w:rsidR="00F57326" w:rsidRDefault="00F57326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августа 2006 г. N 685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Title"/>
        <w:jc w:val="center"/>
      </w:pPr>
      <w:bookmarkStart w:id="1" w:name="P38"/>
      <w:bookmarkEnd w:id="1"/>
      <w:r>
        <w:t>ПОРЯДОК</w:t>
      </w:r>
    </w:p>
    <w:p w:rsidR="00F57326" w:rsidRDefault="00F57326">
      <w:pPr>
        <w:pStyle w:val="ConsPlusTitle"/>
        <w:jc w:val="center"/>
      </w:pPr>
      <w:r>
        <w:t>ПОЛУЧЕНИЯ ДОКУМЕНТА, ПОДТВЕРЖДАЮЩЕГО ПРИНЯТИЕ РЕШЕНИЯ</w:t>
      </w:r>
    </w:p>
    <w:p w:rsidR="00F57326" w:rsidRDefault="00F57326">
      <w:pPr>
        <w:pStyle w:val="ConsPlusTitle"/>
        <w:jc w:val="center"/>
      </w:pPr>
      <w:r>
        <w:t>О СОГЛАСОВАНИИ ИЛИ ОБ ОТКАЗЕ В СОГЛАСОВАНИИ ПЕРЕУСТРОЙСТВА</w:t>
      </w:r>
    </w:p>
    <w:p w:rsidR="00F57326" w:rsidRDefault="00F57326">
      <w:pPr>
        <w:pStyle w:val="ConsPlusTitle"/>
        <w:jc w:val="center"/>
      </w:pPr>
      <w:r>
        <w:t>И (ИЛИ) ПЕРЕПЛАНИРОВКИ ПОМЕЩЕНИЙ В МНОГОКВАРТИРНЫХ ДОМАХ</w:t>
      </w:r>
    </w:p>
    <w:p w:rsidR="00F57326" w:rsidRDefault="00F57326">
      <w:pPr>
        <w:pStyle w:val="ConsPlusTitle"/>
        <w:jc w:val="center"/>
      </w:pPr>
      <w:r>
        <w:t>НА ТЕРРИТОРИИ ЗАТО Г. ЗАРЕЧНОГО ПЕНЗЕНСКОЙ ОБЛАСТИ</w:t>
      </w:r>
    </w:p>
    <w:p w:rsidR="00F57326" w:rsidRDefault="00F573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326" w:rsidRDefault="00F57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326" w:rsidRDefault="00F5732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 от 18.04.2019 N 934)</w:t>
            </w:r>
          </w:p>
        </w:tc>
      </w:tr>
    </w:tbl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Title"/>
        <w:jc w:val="center"/>
        <w:outlineLvl w:val="1"/>
      </w:pPr>
      <w:r>
        <w:t>1. Общие положения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  <w:r>
        <w:t>1.1. Переустройство и (или) перепланировка помещений в многоквартирных домах проводятся с соблюдением требований законодательства по согласованию с Администрацией г. Заречного Пензенской области (далее - Администрация) на основании принятого ей решения.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1.3.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1.4. Подготовку проектов решений о согласовании переустройства и (или) перепланировки помещений в многоквартирных домах или об отказе в согласовании осуществляет Администрация (отдел архитектуры и градостроительства).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Title"/>
        <w:jc w:val="center"/>
        <w:outlineLvl w:val="1"/>
      </w:pPr>
      <w:r>
        <w:t>2. Порядок согласования переустройства и (или)</w:t>
      </w:r>
    </w:p>
    <w:p w:rsidR="00F57326" w:rsidRDefault="00F57326">
      <w:pPr>
        <w:pStyle w:val="ConsPlusTitle"/>
        <w:jc w:val="center"/>
      </w:pPr>
      <w:proofErr w:type="gramStart"/>
      <w:r>
        <w:t>перепланировки</w:t>
      </w:r>
      <w:proofErr w:type="gramEnd"/>
      <w:r>
        <w:t xml:space="preserve"> помещения в многоквартирном доме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  <w:bookmarkStart w:id="2" w:name="P56"/>
      <w:bookmarkEnd w:id="2"/>
      <w:r>
        <w:t>2.1.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в Администрацию непосредственно либо через многофункциональный центр в соответствии с заключенным ими в установленном Правительством Российской Федерации порядке должен представить самостоятельно: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1) заявление о переустройстве и (или) перепланировке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3" w:history="1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Федерации.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найма).</w:t>
      </w:r>
    </w:p>
    <w:p w:rsidR="00F57326" w:rsidRDefault="00F57326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>2.2. Администрация запрашивает в порядке межведомственного информационного взаимодействия следующие документы: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2.3. Заявитель вправе по собственной инициативе представить документы, указанные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в согласовании переустройства и (или) перепланировки помещения в многоквартирном доме.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2.4.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</w:t>
      </w:r>
      <w:hyperlink w:anchor="P56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0" w:history="1">
        <w:r>
          <w:rPr>
            <w:color w:val="0000FF"/>
          </w:rPr>
          <w:t>2.2</w:t>
        </w:r>
      </w:hyperlink>
      <w:r>
        <w:t xml:space="preserve"> настоящего порядка документов Администрацией не позднее чем через сорок пять дней со дня представления в данный орган документов, обязанность по представлению которых в соответствии с настоящим порядком возложена на заявителя. В случае представления заявителем документов, указанных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порядка,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Администрацию.</w:t>
      </w:r>
    </w:p>
    <w:p w:rsidR="00F57326" w:rsidRDefault="00F57326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2.5. Администрация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</w:t>
      </w:r>
      <w:hyperlink r:id="rId14" w:history="1">
        <w:r>
          <w:rPr>
            <w:color w:val="0000FF"/>
          </w:rPr>
          <w:t>Форма</w:t>
        </w:r>
      </w:hyperlink>
      <w:r>
        <w:t xml:space="preserve"> и содержание указанного документа установлена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2.6. Предусмотренный </w:t>
      </w:r>
      <w:hyperlink w:anchor="P67" w:history="1">
        <w:r>
          <w:rPr>
            <w:color w:val="0000FF"/>
          </w:rPr>
          <w:t>пунктом 2.5</w:t>
        </w:r>
      </w:hyperlink>
      <w:r>
        <w:t xml:space="preserve"> настоящего порядка документ является основанием проведения переустройства и (или) перепланировки помещения в многоквартирном доме.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Title"/>
        <w:jc w:val="center"/>
        <w:outlineLvl w:val="1"/>
      </w:pPr>
      <w:r>
        <w:t>3. Отказ в согласовании переустройства и (или)</w:t>
      </w:r>
    </w:p>
    <w:p w:rsidR="00F57326" w:rsidRDefault="00F57326">
      <w:pPr>
        <w:pStyle w:val="ConsPlusTitle"/>
        <w:jc w:val="center"/>
      </w:pPr>
      <w:proofErr w:type="gramStart"/>
      <w:r>
        <w:t>перепланировки</w:t>
      </w:r>
      <w:proofErr w:type="gramEnd"/>
      <w:r>
        <w:t xml:space="preserve"> помещения в многоквартирном доме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  <w:bookmarkStart w:id="5" w:name="P73"/>
      <w:bookmarkEnd w:id="5"/>
      <w:r>
        <w:t>3.1. Отказ в согласовании переустройства и (или) перепланировки помещения в многоквартирном доме допускается в случае: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1) непредставления определенных </w:t>
      </w:r>
      <w:hyperlink w:anchor="P56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документов, обязанность по представлению которых с учетом </w:t>
      </w:r>
      <w:hyperlink w:anchor="P60" w:history="1">
        <w:r>
          <w:rPr>
            <w:color w:val="0000FF"/>
          </w:rPr>
          <w:t>пункта 2.2</w:t>
        </w:r>
      </w:hyperlink>
      <w:r>
        <w:t xml:space="preserve"> настоящего порядка возложена на заявителя;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1.1)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</w:t>
      </w:r>
      <w:r>
        <w:lastRenderedPageBreak/>
        <w:t xml:space="preserve">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2) представления документов в ненадлежащий орган;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 xml:space="preserve">3.2.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</w:t>
      </w:r>
      <w:hyperlink w:anchor="P73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3.3.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Title"/>
        <w:jc w:val="center"/>
        <w:outlineLvl w:val="1"/>
      </w:pPr>
      <w:r>
        <w:t>4. Завершение переустройства и (или) перепланировки</w:t>
      </w:r>
    </w:p>
    <w:p w:rsidR="00F57326" w:rsidRDefault="00F57326">
      <w:pPr>
        <w:pStyle w:val="ConsPlusTitle"/>
        <w:jc w:val="center"/>
      </w:pPr>
      <w:proofErr w:type="gramStart"/>
      <w:r>
        <w:t>помещения</w:t>
      </w:r>
      <w:proofErr w:type="gramEnd"/>
      <w:r>
        <w:t xml:space="preserve"> в многоквартирном доме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  <w:r>
        <w:t>4.1. Завершение переустройства и (или) перепланировки помещения в многоквартирном доме подтверждается актом приемочной комиссии.</w:t>
      </w:r>
    </w:p>
    <w:p w:rsidR="00F57326" w:rsidRDefault="00F57326">
      <w:pPr>
        <w:pStyle w:val="ConsPlusNormal"/>
        <w:spacing w:before="220"/>
        <w:ind w:firstLine="540"/>
        <w:jc w:val="both"/>
      </w:pPr>
      <w:r>
        <w:t>4.2. Акт приемочной комиссии должен быть направлен Администрацией в орган регистрации прав.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jc w:val="right"/>
      </w:pPr>
      <w:r>
        <w:t>Начальник МУ "УКС"</w:t>
      </w:r>
    </w:p>
    <w:p w:rsidR="00F57326" w:rsidRDefault="00F57326">
      <w:pPr>
        <w:pStyle w:val="ConsPlusNormal"/>
        <w:jc w:val="right"/>
      </w:pPr>
      <w:r>
        <w:t>г. Заречного</w:t>
      </w:r>
    </w:p>
    <w:p w:rsidR="00F57326" w:rsidRDefault="00F57326">
      <w:pPr>
        <w:pStyle w:val="ConsPlusNormal"/>
        <w:jc w:val="right"/>
      </w:pPr>
      <w:r>
        <w:t>В.В.НИКОЛАЕВ</w:t>
      </w: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ind w:firstLine="540"/>
        <w:jc w:val="both"/>
      </w:pPr>
    </w:p>
    <w:p w:rsidR="00F57326" w:rsidRDefault="00F57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C2A" w:rsidRDefault="007B4C2A"/>
    <w:sectPr w:rsidR="007B4C2A" w:rsidSect="0059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6"/>
    <w:rsid w:val="00357A31"/>
    <w:rsid w:val="007B4C2A"/>
    <w:rsid w:val="00F5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8E4C-CA46-4ABD-A21E-EBCBCEA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9EEAAACF5B6A5FC1BCCB44F7158CCC5E2422E91D2274ED91C474AA9D179D4E233D23AD5BE292F420DA7003F15A71F7F76BEFCCQ9H" TargetMode="External"/><Relationship Id="rId13" Type="http://schemas.openxmlformats.org/officeDocument/2006/relationships/hyperlink" Target="consultantplus://offline/ref=7BF64B8A188CCEE1D99480E7BCA305655DCEE6CE41FB1BDD950E2275B64D2421ADD1C221E9D918954E286B70EA05BBC1B96BD77614ED5A77CEQ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F64B8A188CCEE1D9949EEAAACF5B6A5FC1BCCB44F7158CCC5E2422E91D2274ED91C474AA9D179D4E233D23AD5BE292F420DA7003F15A71F7F76BEFCCQ9H" TargetMode="External"/><Relationship Id="rId12" Type="http://schemas.openxmlformats.org/officeDocument/2006/relationships/hyperlink" Target="consultantplus://offline/ref=7BF64B8A188CCEE1D99480E7BCA305655BCFE5C142F846D79D572E77B1427B36AA98CE20E9D91B9C45776E65FB5DB4CAAE75D36C08EF58C7Q5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64B8A188CCEE1D99480E7BCA305655DCEE0C646F41BDD950E2275B64D2421ADD1C228EFDF11C81F676A2CAC59A8C3B46BD57208CEQFH" TargetMode="External"/><Relationship Id="rId11" Type="http://schemas.openxmlformats.org/officeDocument/2006/relationships/hyperlink" Target="consultantplus://offline/ref=7BF64B8A188CCEE1D9949EEAAACF5B6A5FC1BCCB44F01782C15B2422E91D2274ED91C474AA9D179D4E233F21A75BE292F420DA7003F15A71F7F76BEFCCQ9H" TargetMode="External"/><Relationship Id="rId5" Type="http://schemas.openxmlformats.org/officeDocument/2006/relationships/hyperlink" Target="consultantplus://offline/ref=7BF64B8A188CCEE1D9949EEAAACF5B6A5FC1BCCB44F01782C15B2422E91D2274ED91C474AA9D179D4E233F21AB5BE292F420DA7003F15A71F7F76BEFCCQ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F64B8A188CCEE1D9949EEAAACF5B6A5FC1BCCB44F01782C15B2422E91D2274ED91C474AA9D179D4E233F21A95BE292F420DA7003F15A71F7F76BEFCCQ9H" TargetMode="External"/><Relationship Id="rId4" Type="http://schemas.openxmlformats.org/officeDocument/2006/relationships/hyperlink" Target="consultantplus://offline/ref=7BF64B8A188CCEE1D9949EEAAACF5B6A5FC1BCCB47F01988C9517928E1442E76EA9E9B63ADD41B9C4E233F24A504E787E578D57B14EF5E6BEBF569CEQDH" TargetMode="External"/><Relationship Id="rId9" Type="http://schemas.openxmlformats.org/officeDocument/2006/relationships/hyperlink" Target="consultantplus://offline/ref=7BF64B8A188CCEE1D99480E7BCA305655DCEE6CE41FB1BDD950E2275B64D2421ADD1C221E9D81A9D4B286B70EA05BBC1B96BD77614ED5A77CEQ9H" TargetMode="External"/><Relationship Id="rId14" Type="http://schemas.openxmlformats.org/officeDocument/2006/relationships/hyperlink" Target="consultantplus://offline/ref=7BF64B8A188CCEE1D99480E7BCA305655BCFE5C142F846D79D572E77B1427B36AA98CE20E9D9189945776E65FB5DB4CAAE75D36C08EF58C7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4</cp:revision>
  <cp:lastPrinted>2020-04-29T07:16:00Z</cp:lastPrinted>
  <dcterms:created xsi:type="dcterms:W3CDTF">2020-04-29T07:16:00Z</dcterms:created>
  <dcterms:modified xsi:type="dcterms:W3CDTF">2020-04-29T07:17:00Z</dcterms:modified>
</cp:coreProperties>
</file>