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ПЕНЗЕНСКОЙ ОБЛАСТИ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июля 2014 г. N 499-пП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ПРИНЯТИЯ РЕШЕНИЙ О ЗАКЛЮЧЕНИИ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КОНЦЕССИОННЫХ СОГЛАШЕНИЙ ОТ ИМЕНИ ПЕНЗЕНСКОЙ ОБЛАСТИ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СРОК, ПРЕВЫШАЮЩИЙ СРОК ДЕЙСТВИЯ УТВЕРЖДЕННЫХ ЛИМИТОВ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БЮДЖЕТНЫХ ОБЯЗАТЕЛЬСТВ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02.03.2015 N 95-пП)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Федерации, руководствуясь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решений о заключении концессионных соглашений от имени Пензенской области на срок, превышающий срок действия утвержденных лимитов бюджетных обязательств.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</w:t>
      </w:r>
      <w:bookmarkStart w:id="1" w:name="_GoBack"/>
      <w:bookmarkEnd w:id="1"/>
      <w:r>
        <w:rPr>
          <w:rFonts w:ascii="Calibri" w:hAnsi="Calibri" w:cs="Calibri"/>
        </w:rPr>
        <w:t>ционной сети "Интернет".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Председателя Правительства Пензенской области.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02.03.2015 N 95-пП)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Пензенской области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Ю.И.КРИВОВ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Пензенской области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июля 2014 г. N 499-пП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ПРИНЯТИЯ РЕШЕНИЙ О ЗАКЛЮЧЕНИИ КОНЦЕССИОННЫХ СОГЛАШЕНИЙ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ИМЕНИ ПЕНЗЕНСКОЙ ОБЛАСТИ НА СРОК, ПРЕВЫШАЮЩИЙ СРОК ДЕЙСТВИЯ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УТВЕРЖДЕННЫХ ЛИМИТОВ БЮДЖЕТНЫХ ОБЯЗАТЕЛЬСТВ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02.03.2015 N 95-пП)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на основании </w:t>
      </w:r>
      <w:hyperlink r:id="rId9" w:history="1">
        <w:r>
          <w:rPr>
            <w:rFonts w:ascii="Calibri" w:hAnsi="Calibri" w:cs="Calibri"/>
            <w:color w:val="0000FF"/>
          </w:rPr>
          <w:t>статьи 78</w:t>
        </w:r>
      </w:hyperlink>
      <w:r>
        <w:rPr>
          <w:rFonts w:ascii="Calibri" w:hAnsi="Calibri" w:cs="Calibri"/>
        </w:rPr>
        <w:t xml:space="preserve"> Бюджетного кодекса Российской Федерации,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115-ФЗ "О концессионных соглашениях" (с последующими изменениями) и регламентирует процедуру принятия решений о заключении концессионных соглашений от имени Пензенской области на срок, превышающий срок действия утвержденных лимитов бюджетных обязательств (далее - Порядок).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 заключении концессионного соглашения от имени Пензенской области на </w:t>
      </w:r>
      <w:r>
        <w:rPr>
          <w:rFonts w:ascii="Calibri" w:hAnsi="Calibri" w:cs="Calibri"/>
        </w:rPr>
        <w:lastRenderedPageBreak/>
        <w:t xml:space="preserve">срок, превышающий срок действия утвержденных лимитов бюджетных обязательств (далее - концессионное соглашение), принимается Правительством Пензенской области в отношении объекта концессионного соглашения, право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на которое принадлежит Пензенской области и оформляется в форме распоряжения Правительства Пензенской области.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заключении концессионного соглашения принимается в отношении имущества, находящегося в собственности Пензенской области, или которое будет находиться в собственности Пензенской области по условиям концессионного соглашения.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объектов, в отношении которых заключаются концессионные соглашения, определен </w:t>
      </w:r>
      <w:hyperlink r:id="rId11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21.07.2005 N 115-ФЗ "О концессионных соглашениях" (с последующими изменениями).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Предложения о заключении концессионного соглашения с указанием объекта соглашения могут вноситься органами государственной власти Пензенской области, юридическими лицами и индивидуальными предпринимателями до проведения конкурса на право заключения концессионного соглашения в целях принятия решения о целесообразности передачи какого-либо объекта на условиях концессионного соглашения (выставления на конкурс).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заключении концессионного соглашения вносятся в Правительство Пензенской области.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Решение о заключении концессионного соглашения должно соответствовать требованиям, установленным </w:t>
      </w:r>
      <w:hyperlink r:id="rId12" w:history="1">
        <w:r>
          <w:rPr>
            <w:rFonts w:ascii="Calibri" w:hAnsi="Calibri" w:cs="Calibri"/>
            <w:color w:val="0000FF"/>
          </w:rPr>
          <w:t>частью 2 статьи 22</w:t>
        </w:r>
      </w:hyperlink>
      <w:r>
        <w:rPr>
          <w:rFonts w:ascii="Calibri" w:hAnsi="Calibri" w:cs="Calibri"/>
        </w:rPr>
        <w:t xml:space="preserve"> Федерального закона от 21.07.2005 N 115-ФЗ "О концессионных соглашениях" (с последующими изменениями).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Проект распоряжения Правительства Пензенской области о принятии решения о заключении концессионного соглашения готовится органом исполнительной власти Пензенской области, в ведении которого находится предполагаемый объект концессионного соглашения, и в обязательном порядке одновременно направляется на согласование в Министерство финансов Пензенской области и Министерство инвестиционного развития и внешнеэкономической деятельности.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02.03.2015 N 95-пП)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данному проекту распоряжения прилагаются следующие документы: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технико-экономическое обоснование передачи имущества в концессию;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предполагаемый объем инвестиций в создание и (или) реконструкцию объекта концессионного соглашения;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концессионного соглашения, в том числе срок окупаемости предполагаемых инвестиций;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Министерство финансов Пензенской области и Министерство инвестиционного развития и внешнеэкономической деятельности рассматривают проект распоряжения Правительства Пензенской области о принятии решения о заключении концессионного соглашения в течение 10 календарных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указанного проекта и готовят заключения о целесообразности заключения концессионного соглашения (далее - заключения) с учетом следующих положений: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Пензенской</w:t>
      </w:r>
      <w:proofErr w:type="gramEnd"/>
      <w:r>
        <w:rPr>
          <w:rFonts w:ascii="Calibri" w:hAnsi="Calibri" w:cs="Calibri"/>
        </w:rPr>
        <w:t xml:space="preserve"> обл. от 02.03.2015 N 95-пП)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основным направлениям социально-экономического развития Пензенской области;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бюджетной и налоговой политики Пензенской области;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укомплектованности объектами предлагаемого к заключению концессионного соглашения на территории Пензенской области.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принятия положительных заключений на проект распоряжения о принятии решения о заключении концессионного соглашения данный проект подлежит согласованию в соответствии с </w:t>
      </w:r>
      <w:hyperlink r:id="rId1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Правительства Пензенской области, утвержденным постановлением Правительства Пензенской области от 31.12.2010 N 912-пП (с последующими изменениями).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отрицательных заключений на проект распоряжения о принятии решения о заключении концессионного соглашения данный проект возвращается органу исполнительной </w:t>
      </w:r>
      <w:r>
        <w:rPr>
          <w:rFonts w:ascii="Calibri" w:hAnsi="Calibri" w:cs="Calibri"/>
        </w:rPr>
        <w:lastRenderedPageBreak/>
        <w:t>власти Пензенской области, ответственному за подготовку проекта, для доработки проекта концессионного соглашения либо отказа от его заключения.</w:t>
      </w: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D12" w:rsidRDefault="00E63D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4164" w:rsidRDefault="00664164"/>
    <w:sectPr w:rsidR="00664164" w:rsidSect="009D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12"/>
    <w:rsid w:val="0000287F"/>
    <w:rsid w:val="0000441A"/>
    <w:rsid w:val="00032F20"/>
    <w:rsid w:val="000337A1"/>
    <w:rsid w:val="00040B1B"/>
    <w:rsid w:val="000427C5"/>
    <w:rsid w:val="00085870"/>
    <w:rsid w:val="00092CD5"/>
    <w:rsid w:val="0009383A"/>
    <w:rsid w:val="00093FA2"/>
    <w:rsid w:val="000B06FC"/>
    <w:rsid w:val="000B2023"/>
    <w:rsid w:val="000C1EC5"/>
    <w:rsid w:val="000E2733"/>
    <w:rsid w:val="000E302D"/>
    <w:rsid w:val="000F08DC"/>
    <w:rsid w:val="00101D81"/>
    <w:rsid w:val="001211DF"/>
    <w:rsid w:val="001267D0"/>
    <w:rsid w:val="00140FBB"/>
    <w:rsid w:val="00152780"/>
    <w:rsid w:val="0016553D"/>
    <w:rsid w:val="00166EF9"/>
    <w:rsid w:val="00170159"/>
    <w:rsid w:val="00190F3D"/>
    <w:rsid w:val="0019673C"/>
    <w:rsid w:val="00196D40"/>
    <w:rsid w:val="001C0089"/>
    <w:rsid w:val="001C5653"/>
    <w:rsid w:val="001D42D6"/>
    <w:rsid w:val="001E01BC"/>
    <w:rsid w:val="001F079C"/>
    <w:rsid w:val="001F4531"/>
    <w:rsid w:val="0020704C"/>
    <w:rsid w:val="002245FF"/>
    <w:rsid w:val="0024211F"/>
    <w:rsid w:val="00251C3C"/>
    <w:rsid w:val="002A328C"/>
    <w:rsid w:val="002E2C1D"/>
    <w:rsid w:val="002F1369"/>
    <w:rsid w:val="00305E94"/>
    <w:rsid w:val="003203E3"/>
    <w:rsid w:val="00323FDE"/>
    <w:rsid w:val="00330375"/>
    <w:rsid w:val="003372DE"/>
    <w:rsid w:val="00337388"/>
    <w:rsid w:val="00354B3F"/>
    <w:rsid w:val="00395FC3"/>
    <w:rsid w:val="003C5CF8"/>
    <w:rsid w:val="003F1A27"/>
    <w:rsid w:val="003F2B08"/>
    <w:rsid w:val="00432391"/>
    <w:rsid w:val="00454879"/>
    <w:rsid w:val="004702D5"/>
    <w:rsid w:val="00471614"/>
    <w:rsid w:val="00477414"/>
    <w:rsid w:val="0048546E"/>
    <w:rsid w:val="00497425"/>
    <w:rsid w:val="004A2739"/>
    <w:rsid w:val="004B5057"/>
    <w:rsid w:val="004C4ABE"/>
    <w:rsid w:val="004E2A84"/>
    <w:rsid w:val="004E3B4D"/>
    <w:rsid w:val="004E6B9D"/>
    <w:rsid w:val="004F03FA"/>
    <w:rsid w:val="00523B4B"/>
    <w:rsid w:val="00550030"/>
    <w:rsid w:val="00550FF1"/>
    <w:rsid w:val="0055390F"/>
    <w:rsid w:val="00570907"/>
    <w:rsid w:val="005775EC"/>
    <w:rsid w:val="005A4E7F"/>
    <w:rsid w:val="00610F08"/>
    <w:rsid w:val="00626B65"/>
    <w:rsid w:val="00662840"/>
    <w:rsid w:val="00662DDF"/>
    <w:rsid w:val="00664089"/>
    <w:rsid w:val="00664164"/>
    <w:rsid w:val="0066647A"/>
    <w:rsid w:val="0067115F"/>
    <w:rsid w:val="006A7A0F"/>
    <w:rsid w:val="006B324F"/>
    <w:rsid w:val="006C5197"/>
    <w:rsid w:val="006D6A67"/>
    <w:rsid w:val="006E078E"/>
    <w:rsid w:val="006E4C07"/>
    <w:rsid w:val="006F0352"/>
    <w:rsid w:val="006F7287"/>
    <w:rsid w:val="0074307E"/>
    <w:rsid w:val="00743867"/>
    <w:rsid w:val="007566F8"/>
    <w:rsid w:val="00785C09"/>
    <w:rsid w:val="007B589B"/>
    <w:rsid w:val="007C5900"/>
    <w:rsid w:val="007C6C1D"/>
    <w:rsid w:val="007D4AC2"/>
    <w:rsid w:val="007D7E7E"/>
    <w:rsid w:val="007F4493"/>
    <w:rsid w:val="00836067"/>
    <w:rsid w:val="00837F08"/>
    <w:rsid w:val="008442BE"/>
    <w:rsid w:val="00853131"/>
    <w:rsid w:val="00880B02"/>
    <w:rsid w:val="008918A4"/>
    <w:rsid w:val="00894A4C"/>
    <w:rsid w:val="008A43AB"/>
    <w:rsid w:val="008A67FD"/>
    <w:rsid w:val="008E2AD8"/>
    <w:rsid w:val="009134C2"/>
    <w:rsid w:val="00923823"/>
    <w:rsid w:val="00951316"/>
    <w:rsid w:val="00960604"/>
    <w:rsid w:val="00976EE3"/>
    <w:rsid w:val="0098196F"/>
    <w:rsid w:val="009852E2"/>
    <w:rsid w:val="00985DFE"/>
    <w:rsid w:val="00995878"/>
    <w:rsid w:val="009B36A0"/>
    <w:rsid w:val="009C05B5"/>
    <w:rsid w:val="009F7BEF"/>
    <w:rsid w:val="00A143E2"/>
    <w:rsid w:val="00A62C93"/>
    <w:rsid w:val="00A90948"/>
    <w:rsid w:val="00A9133C"/>
    <w:rsid w:val="00AC51F0"/>
    <w:rsid w:val="00AD6929"/>
    <w:rsid w:val="00AD7695"/>
    <w:rsid w:val="00B022B0"/>
    <w:rsid w:val="00B057DA"/>
    <w:rsid w:val="00B11E2E"/>
    <w:rsid w:val="00B13C1D"/>
    <w:rsid w:val="00B219FC"/>
    <w:rsid w:val="00B23FA5"/>
    <w:rsid w:val="00B41EAA"/>
    <w:rsid w:val="00B751CF"/>
    <w:rsid w:val="00B80129"/>
    <w:rsid w:val="00B86F00"/>
    <w:rsid w:val="00B927FD"/>
    <w:rsid w:val="00BC03EC"/>
    <w:rsid w:val="00BC1721"/>
    <w:rsid w:val="00C1220D"/>
    <w:rsid w:val="00C13C5F"/>
    <w:rsid w:val="00C42C2E"/>
    <w:rsid w:val="00C4442B"/>
    <w:rsid w:val="00C45A7A"/>
    <w:rsid w:val="00C47702"/>
    <w:rsid w:val="00C52F94"/>
    <w:rsid w:val="00C55AD9"/>
    <w:rsid w:val="00C6305D"/>
    <w:rsid w:val="00C84499"/>
    <w:rsid w:val="00C90730"/>
    <w:rsid w:val="00CA7ADC"/>
    <w:rsid w:val="00CD7E39"/>
    <w:rsid w:val="00CE0D9A"/>
    <w:rsid w:val="00D017C5"/>
    <w:rsid w:val="00D02B1E"/>
    <w:rsid w:val="00D12670"/>
    <w:rsid w:val="00D2289E"/>
    <w:rsid w:val="00D40F35"/>
    <w:rsid w:val="00D871A5"/>
    <w:rsid w:val="00D871EF"/>
    <w:rsid w:val="00D923EE"/>
    <w:rsid w:val="00DA15A4"/>
    <w:rsid w:val="00DA57CA"/>
    <w:rsid w:val="00DB1500"/>
    <w:rsid w:val="00DB6696"/>
    <w:rsid w:val="00DB7147"/>
    <w:rsid w:val="00DC15F9"/>
    <w:rsid w:val="00DC4B16"/>
    <w:rsid w:val="00DD726C"/>
    <w:rsid w:val="00DE1221"/>
    <w:rsid w:val="00DE33E7"/>
    <w:rsid w:val="00DE563C"/>
    <w:rsid w:val="00DF0164"/>
    <w:rsid w:val="00DF18E7"/>
    <w:rsid w:val="00E07A06"/>
    <w:rsid w:val="00E16325"/>
    <w:rsid w:val="00E2403A"/>
    <w:rsid w:val="00E436ED"/>
    <w:rsid w:val="00E4787E"/>
    <w:rsid w:val="00E54945"/>
    <w:rsid w:val="00E622FA"/>
    <w:rsid w:val="00E63D12"/>
    <w:rsid w:val="00E65A2F"/>
    <w:rsid w:val="00E7728A"/>
    <w:rsid w:val="00E80680"/>
    <w:rsid w:val="00E8607E"/>
    <w:rsid w:val="00E9028A"/>
    <w:rsid w:val="00EC5991"/>
    <w:rsid w:val="00EE123D"/>
    <w:rsid w:val="00EE5AE7"/>
    <w:rsid w:val="00EF2644"/>
    <w:rsid w:val="00F029DC"/>
    <w:rsid w:val="00F13746"/>
    <w:rsid w:val="00F16E4F"/>
    <w:rsid w:val="00F23635"/>
    <w:rsid w:val="00F25172"/>
    <w:rsid w:val="00F53F01"/>
    <w:rsid w:val="00F55CBC"/>
    <w:rsid w:val="00F57751"/>
    <w:rsid w:val="00F65DAD"/>
    <w:rsid w:val="00F850A1"/>
    <w:rsid w:val="00F954D2"/>
    <w:rsid w:val="00FA0914"/>
    <w:rsid w:val="00FA415A"/>
    <w:rsid w:val="00FE1C2B"/>
    <w:rsid w:val="00FE795A"/>
    <w:rsid w:val="00FF1E59"/>
    <w:rsid w:val="00FF5B8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8B1E2663481C9526E3C26DC7E8DB3D45122C28D81E0CEE2608DF30E49EECF1B9BCDA677C58312E3B7De962H" TargetMode="External"/><Relationship Id="rId13" Type="http://schemas.openxmlformats.org/officeDocument/2006/relationships/hyperlink" Target="consultantplus://offline/ref=D6048B1E2663481C9526E3C26DC7E8DB3D45122C28D81E0CEE2608DF30E49EECF1B9BCDA677C58312E3B7De963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048B1E2663481C9526E3C26DC7E8DB3D45122C28D81E0CEE2608DF30E49EECF1B9BCDA677C58312E3B7De96CH" TargetMode="External"/><Relationship Id="rId12" Type="http://schemas.openxmlformats.org/officeDocument/2006/relationships/hyperlink" Target="consultantplus://offline/ref=D6048B1E2663481C9526E3D46EABB6D43D494D2329DF155DB479538267ED94BBB6F6E59823715A39e26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48B1E2663481C9526E3C26DC7E8DB3D45122C28D81D0FE92608DF30E49EECeF61H" TargetMode="External"/><Relationship Id="rId11" Type="http://schemas.openxmlformats.org/officeDocument/2006/relationships/hyperlink" Target="consultantplus://offline/ref=D6048B1E2663481C9526E3D46EABB6D43D494D2329DF155DB479538267ED94BBB6F6E59823715932e26CH" TargetMode="External"/><Relationship Id="rId5" Type="http://schemas.openxmlformats.org/officeDocument/2006/relationships/hyperlink" Target="consultantplus://offline/ref=D6048B1E2663481C9526E3D46EABB6D43D494F2123DA155DB479538267ED94BBB6F6E59823725A38e26BH" TargetMode="External"/><Relationship Id="rId15" Type="http://schemas.openxmlformats.org/officeDocument/2006/relationships/hyperlink" Target="consultantplus://offline/ref=D6048B1E2663481C9526E3C26DC7E8DB3D45122C28D91C0CEB2608DF30E49EECF1B9BCDA677C58312E3B7Fe96EH" TargetMode="External"/><Relationship Id="rId10" Type="http://schemas.openxmlformats.org/officeDocument/2006/relationships/hyperlink" Target="consultantplus://offline/ref=D6048B1E2663481C9526E3D46EABB6D43D494D2329DF155DB479538267ED94BBB6F6E59823715930e26DH" TargetMode="External"/><Relationship Id="rId4" Type="http://schemas.openxmlformats.org/officeDocument/2006/relationships/hyperlink" Target="consultantplus://offline/ref=D6048B1E2663481C9526E3C26DC7E8DB3D45122C28D81E0CEE2608DF30E49EECF1B9BCDA677C58312E3B7De96FH" TargetMode="External"/><Relationship Id="rId9" Type="http://schemas.openxmlformats.org/officeDocument/2006/relationships/hyperlink" Target="consultantplus://offline/ref=D6048B1E2663481C9526E3D46EABB6D43D494F2123DA155DB479538267ED94BBB6F6E59823725A38e26BH" TargetMode="External"/><Relationship Id="rId14" Type="http://schemas.openxmlformats.org/officeDocument/2006/relationships/hyperlink" Target="consultantplus://offline/ref=D6048B1E2663481C9526E3C26DC7E8DB3D45122C28D81E0CEE2608DF30E49EECF1B9BCDA677C58312E3B7Ce9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ntumina</cp:lastModifiedBy>
  <cp:revision>2</cp:revision>
  <dcterms:created xsi:type="dcterms:W3CDTF">2015-10-14T09:01:00Z</dcterms:created>
  <dcterms:modified xsi:type="dcterms:W3CDTF">2015-10-14T09:01:00Z</dcterms:modified>
</cp:coreProperties>
</file>