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F7E" w:rsidRPr="00E074D2" w:rsidRDefault="007F5F7E">
      <w:pPr>
        <w:rPr>
          <w:lang w:val="en-US"/>
        </w:rPr>
      </w:pPr>
    </w:p>
    <w:tbl>
      <w:tblPr>
        <w:tblpPr w:leftFromText="180" w:rightFromText="180" w:vertAnchor="page" w:horzAnchor="margin" w:tblpXSpec="center" w:tblpY="1096"/>
        <w:tblW w:w="9889" w:type="dxa"/>
        <w:tblLayout w:type="fixed"/>
        <w:tblLook w:val="04A0" w:firstRow="1" w:lastRow="0" w:firstColumn="1" w:lastColumn="0" w:noHBand="0" w:noVBand="1"/>
      </w:tblPr>
      <w:tblGrid>
        <w:gridCol w:w="534"/>
        <w:gridCol w:w="2503"/>
        <w:gridCol w:w="3450"/>
        <w:gridCol w:w="850"/>
        <w:gridCol w:w="2552"/>
      </w:tblGrid>
      <w:tr w:rsidR="0024127A" w:rsidTr="00332FA2">
        <w:tc>
          <w:tcPr>
            <w:tcW w:w="9889" w:type="dxa"/>
            <w:gridSpan w:val="5"/>
          </w:tcPr>
          <w:p w:rsidR="0024127A" w:rsidRPr="00613FEA" w:rsidRDefault="002C0108" w:rsidP="00EA70BA">
            <w:pPr>
              <w:jc w:val="center"/>
              <w:rPr>
                <w:rFonts w:ascii="Arial Narrow" w:hAnsi="Arial Narrow"/>
                <w:b/>
                <w:sz w:val="36"/>
                <w:szCs w:val="36"/>
              </w:rPr>
            </w:pPr>
            <w:r>
              <w:rPr>
                <w:noProof/>
              </w:rPr>
              <w:drawing>
                <wp:inline distT="0" distB="0" distL="0" distR="0">
                  <wp:extent cx="676275" cy="847725"/>
                  <wp:effectExtent l="0" t="0" r="9525" b="9525"/>
                  <wp:docPr id="1" name="Рисунок 1"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tc>
      </w:tr>
      <w:tr w:rsidR="0024127A" w:rsidTr="00332FA2">
        <w:tc>
          <w:tcPr>
            <w:tcW w:w="9889" w:type="dxa"/>
            <w:gridSpan w:val="5"/>
            <w:tcBorders>
              <w:bottom w:val="single" w:sz="12" w:space="0" w:color="000000"/>
            </w:tcBorders>
          </w:tcPr>
          <w:p w:rsidR="0024127A" w:rsidRPr="00CB09F3" w:rsidRDefault="0024127A" w:rsidP="00EA70BA">
            <w:pPr>
              <w:ind w:right="-108"/>
              <w:jc w:val="center"/>
              <w:rPr>
                <w:b/>
                <w:sz w:val="32"/>
                <w:szCs w:val="32"/>
              </w:rPr>
            </w:pPr>
            <w:r w:rsidRPr="00CB09F3">
              <w:rPr>
                <w:b/>
                <w:sz w:val="32"/>
                <w:szCs w:val="32"/>
              </w:rPr>
              <w:t>КОМИТЕТ ПО УПРАВЛЕНИЮ ИМУЩЕСТВОМ</w:t>
            </w:r>
          </w:p>
          <w:p w:rsidR="0024127A" w:rsidRPr="00CB09F3" w:rsidRDefault="0024127A" w:rsidP="00EA70BA">
            <w:pPr>
              <w:ind w:right="-108"/>
              <w:jc w:val="center"/>
              <w:rPr>
                <w:b/>
                <w:sz w:val="32"/>
                <w:szCs w:val="32"/>
              </w:rPr>
            </w:pPr>
            <w:r w:rsidRPr="00CB09F3">
              <w:rPr>
                <w:b/>
                <w:sz w:val="32"/>
                <w:szCs w:val="32"/>
              </w:rPr>
              <w:t xml:space="preserve"> ГОРОДА ЗАРЕЧНОГО ПЕНЗЕНСКОЙ ОБЛАСТИ</w:t>
            </w:r>
          </w:p>
          <w:p w:rsidR="0024127A" w:rsidRPr="007968B5" w:rsidRDefault="0024127A" w:rsidP="00EA70BA">
            <w:pPr>
              <w:ind w:right="-108"/>
              <w:jc w:val="center"/>
              <w:rPr>
                <w:b/>
                <w:sz w:val="21"/>
                <w:szCs w:val="21"/>
              </w:rPr>
            </w:pPr>
            <w:r w:rsidRPr="00CB09F3">
              <w:rPr>
                <w:b/>
                <w:sz w:val="32"/>
                <w:szCs w:val="32"/>
              </w:rPr>
              <w:t>(Комитет по управлению имуществом г. Заречного)</w:t>
            </w:r>
          </w:p>
        </w:tc>
      </w:tr>
      <w:tr w:rsidR="0024127A" w:rsidTr="00332FA2">
        <w:tc>
          <w:tcPr>
            <w:tcW w:w="9889" w:type="dxa"/>
            <w:gridSpan w:val="5"/>
          </w:tcPr>
          <w:p w:rsidR="0024127A" w:rsidRDefault="0024127A" w:rsidP="00EA70BA">
            <w:pPr>
              <w:ind w:left="-108" w:right="-108"/>
              <w:jc w:val="center"/>
              <w:rPr>
                <w:b/>
                <w:sz w:val="32"/>
                <w:szCs w:val="32"/>
              </w:rPr>
            </w:pPr>
          </w:p>
          <w:p w:rsidR="0024127A" w:rsidRPr="007116AA" w:rsidRDefault="0024127A" w:rsidP="00EA70BA">
            <w:pPr>
              <w:ind w:left="-108" w:right="-108"/>
              <w:jc w:val="center"/>
              <w:rPr>
                <w:b/>
                <w:sz w:val="32"/>
                <w:szCs w:val="32"/>
              </w:rPr>
            </w:pPr>
            <w:r>
              <w:rPr>
                <w:b/>
                <w:sz w:val="32"/>
                <w:szCs w:val="32"/>
              </w:rPr>
              <w:t>П Р И К А З</w:t>
            </w:r>
          </w:p>
        </w:tc>
      </w:tr>
      <w:tr w:rsidR="0024127A" w:rsidTr="00332FA2">
        <w:tc>
          <w:tcPr>
            <w:tcW w:w="9889" w:type="dxa"/>
            <w:gridSpan w:val="5"/>
          </w:tcPr>
          <w:p w:rsidR="0024127A" w:rsidRDefault="0024127A" w:rsidP="00EA70BA">
            <w:pPr>
              <w:ind w:left="-108" w:right="-108"/>
              <w:jc w:val="center"/>
              <w:rPr>
                <w:b/>
                <w:sz w:val="32"/>
                <w:szCs w:val="32"/>
              </w:rPr>
            </w:pPr>
          </w:p>
        </w:tc>
      </w:tr>
      <w:tr w:rsidR="0024127A" w:rsidTr="00332FA2">
        <w:tc>
          <w:tcPr>
            <w:tcW w:w="534" w:type="dxa"/>
          </w:tcPr>
          <w:p w:rsidR="0024127A" w:rsidRPr="00CB09F3" w:rsidRDefault="0024127A" w:rsidP="00EA70BA">
            <w:pPr>
              <w:ind w:left="-108" w:right="-108"/>
              <w:jc w:val="right"/>
            </w:pPr>
            <w:r w:rsidRPr="00CB09F3">
              <w:t>от</w:t>
            </w:r>
          </w:p>
        </w:tc>
        <w:tc>
          <w:tcPr>
            <w:tcW w:w="2503" w:type="dxa"/>
          </w:tcPr>
          <w:p w:rsidR="0024127A" w:rsidRPr="00CB09F3" w:rsidRDefault="008D5423" w:rsidP="002A6702">
            <w:pPr>
              <w:ind w:left="-108" w:right="-108"/>
              <w:jc w:val="both"/>
            </w:pPr>
            <w:r>
              <w:t xml:space="preserve"> </w:t>
            </w:r>
            <w:r w:rsidR="002A6702">
              <w:t>___________</w:t>
            </w:r>
          </w:p>
        </w:tc>
        <w:tc>
          <w:tcPr>
            <w:tcW w:w="3450" w:type="dxa"/>
          </w:tcPr>
          <w:p w:rsidR="0024127A" w:rsidRDefault="0024127A" w:rsidP="00EA70BA">
            <w:pPr>
              <w:ind w:left="-108" w:right="-108"/>
              <w:jc w:val="center"/>
              <w:rPr>
                <w:b/>
                <w:sz w:val="32"/>
                <w:szCs w:val="32"/>
              </w:rPr>
            </w:pPr>
          </w:p>
        </w:tc>
        <w:tc>
          <w:tcPr>
            <w:tcW w:w="850" w:type="dxa"/>
          </w:tcPr>
          <w:p w:rsidR="0024127A" w:rsidRPr="00CB09F3" w:rsidRDefault="0024127A" w:rsidP="00EA70BA">
            <w:pPr>
              <w:ind w:left="-2660" w:right="-108" w:firstLine="2552"/>
              <w:jc w:val="right"/>
            </w:pPr>
            <w:r w:rsidRPr="00CB09F3">
              <w:t>№</w:t>
            </w:r>
          </w:p>
        </w:tc>
        <w:tc>
          <w:tcPr>
            <w:tcW w:w="2552" w:type="dxa"/>
          </w:tcPr>
          <w:p w:rsidR="0024127A" w:rsidRPr="00CB09F3" w:rsidRDefault="008D5423" w:rsidP="002A6702">
            <w:pPr>
              <w:ind w:left="-2660" w:right="-108" w:firstLine="2552"/>
              <w:jc w:val="both"/>
            </w:pPr>
            <w:r>
              <w:t xml:space="preserve"> </w:t>
            </w:r>
            <w:r w:rsidR="002A6702">
              <w:t>__________</w:t>
            </w:r>
          </w:p>
        </w:tc>
      </w:tr>
      <w:tr w:rsidR="0024127A" w:rsidTr="00332FA2">
        <w:tc>
          <w:tcPr>
            <w:tcW w:w="9889" w:type="dxa"/>
            <w:gridSpan w:val="5"/>
          </w:tcPr>
          <w:p w:rsidR="0024127A" w:rsidRPr="00CB09F3" w:rsidRDefault="0024127A" w:rsidP="00EA70BA">
            <w:pPr>
              <w:ind w:left="-2660" w:right="-108" w:firstLine="2552"/>
              <w:jc w:val="center"/>
            </w:pPr>
            <w:r w:rsidRPr="00CB09F3">
              <w:rPr>
                <w:sz w:val="28"/>
                <w:szCs w:val="28"/>
              </w:rPr>
              <w:t>г.Заречный</w:t>
            </w:r>
          </w:p>
        </w:tc>
      </w:tr>
    </w:tbl>
    <w:p w:rsidR="00F71CD7" w:rsidRPr="00F71CD7" w:rsidRDefault="00F71CD7" w:rsidP="00F71CD7">
      <w:pPr>
        <w:ind w:right="-1"/>
        <w:jc w:val="center"/>
        <w:rPr>
          <w:bCs/>
          <w:sz w:val="27"/>
          <w:szCs w:val="27"/>
          <w:lang w:eastAsia="ar-SA"/>
        </w:rPr>
      </w:pPr>
      <w:r w:rsidRPr="00F71CD7">
        <w:rPr>
          <w:bCs/>
          <w:sz w:val="27"/>
          <w:szCs w:val="27"/>
          <w:lang w:eastAsia="ar-SA"/>
        </w:rPr>
        <w:t>Об утверждении программы «Профилактика рисков причинения вреда (ущерба) охраняемым законом ценностям при осуществлении муниципального земельного контроля на территории закрытого административно-территориального образования города Заречного Пензенской области на 2022 год»</w:t>
      </w:r>
    </w:p>
    <w:p w:rsidR="00F71CD7" w:rsidRPr="00F71CD7" w:rsidRDefault="00F71CD7" w:rsidP="00F71CD7">
      <w:pPr>
        <w:suppressAutoHyphens/>
        <w:ind w:firstLine="709"/>
        <w:jc w:val="both"/>
        <w:rPr>
          <w:sz w:val="27"/>
          <w:szCs w:val="27"/>
          <w:lang w:eastAsia="ar-SA"/>
        </w:rPr>
      </w:pPr>
    </w:p>
    <w:p w:rsidR="00F71CD7" w:rsidRPr="00F71CD7" w:rsidRDefault="00F71CD7" w:rsidP="00F71CD7">
      <w:pPr>
        <w:suppressAutoHyphens/>
        <w:ind w:firstLine="709"/>
        <w:jc w:val="both"/>
        <w:rPr>
          <w:sz w:val="27"/>
          <w:szCs w:val="27"/>
          <w:lang w:eastAsia="ar-SA"/>
        </w:rPr>
      </w:pPr>
      <w:r w:rsidRPr="00F71CD7">
        <w:rPr>
          <w:sz w:val="27"/>
          <w:szCs w:val="27"/>
          <w:lang w:eastAsia="ar-SA"/>
        </w:rPr>
        <w:t>В соответствии со статьей 44 Федерального закона от 31 июля 2020 г. N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представителей г.Заречного Пензенской области  от 25.11.2021 № 185 «Об утверждении Положения о муниципальном земельном контроле на территории закрытого административно-территориального образования города Заречного Пензенской области», статьей 4.7.1 Устава закрытого административно-территориального города Заречного Пензенской области</w:t>
      </w:r>
    </w:p>
    <w:p w:rsidR="00F71CD7" w:rsidRPr="00F71CD7" w:rsidRDefault="00F71CD7" w:rsidP="00F71CD7">
      <w:pPr>
        <w:suppressAutoHyphens/>
        <w:ind w:firstLine="709"/>
        <w:jc w:val="both"/>
        <w:rPr>
          <w:sz w:val="27"/>
          <w:szCs w:val="27"/>
          <w:lang w:eastAsia="ar-SA"/>
        </w:rPr>
      </w:pPr>
    </w:p>
    <w:p w:rsidR="00F71CD7" w:rsidRPr="00F71CD7" w:rsidRDefault="00F71CD7" w:rsidP="00F71CD7">
      <w:pPr>
        <w:suppressAutoHyphens/>
        <w:ind w:firstLine="709"/>
        <w:jc w:val="both"/>
        <w:rPr>
          <w:sz w:val="27"/>
          <w:szCs w:val="27"/>
          <w:lang w:eastAsia="ar-SA"/>
        </w:rPr>
      </w:pPr>
      <w:r w:rsidRPr="00F71CD7">
        <w:rPr>
          <w:sz w:val="27"/>
          <w:szCs w:val="27"/>
          <w:lang w:eastAsia="ar-SA"/>
        </w:rPr>
        <w:t>ПРИКАЗЫВАЮ:</w:t>
      </w:r>
    </w:p>
    <w:p w:rsidR="00F71CD7" w:rsidRPr="00F71CD7" w:rsidRDefault="00F71CD7" w:rsidP="00F71CD7">
      <w:pPr>
        <w:suppressAutoHyphens/>
        <w:ind w:firstLine="709"/>
        <w:jc w:val="both"/>
        <w:rPr>
          <w:sz w:val="27"/>
          <w:szCs w:val="27"/>
          <w:lang w:eastAsia="ar-SA"/>
        </w:rPr>
      </w:pPr>
      <w:r w:rsidRPr="00F71CD7">
        <w:rPr>
          <w:sz w:val="27"/>
          <w:szCs w:val="27"/>
          <w:lang w:eastAsia="ar-SA"/>
        </w:rPr>
        <w:t>1. Утвердить программу «Профилактика рисков причинения вреда (ущерба) охраняемым законом ценностям при осуществлении муниципального земельного контроля на территории закрытого административно-территориального образования города Заречного Пензенской области на 2022 год» согласно приложению.</w:t>
      </w:r>
    </w:p>
    <w:p w:rsidR="00F71CD7" w:rsidRPr="00F71CD7" w:rsidRDefault="00F71CD7" w:rsidP="00F71CD7">
      <w:pPr>
        <w:suppressAutoHyphens/>
        <w:ind w:firstLine="709"/>
        <w:jc w:val="both"/>
        <w:rPr>
          <w:sz w:val="27"/>
          <w:szCs w:val="27"/>
          <w:lang w:eastAsia="ar-SA"/>
        </w:rPr>
      </w:pPr>
      <w:r w:rsidRPr="00F71CD7">
        <w:rPr>
          <w:sz w:val="27"/>
          <w:szCs w:val="27"/>
          <w:lang w:eastAsia="ar-SA"/>
        </w:rPr>
        <w:t>2. Разместить настоящий приказ на официальном сайте Администрации г.Заречного Пензенской области в информационно-телекоммуникационной сети «Интернет» в специальном разделе, посвященном контрольной деятельности в течение 5 дней со дня утверждения настоящего приказа.</w:t>
      </w:r>
    </w:p>
    <w:p w:rsidR="00F71CD7" w:rsidRPr="00F71CD7" w:rsidRDefault="00F71CD7" w:rsidP="00F71CD7">
      <w:pPr>
        <w:suppressAutoHyphens/>
        <w:ind w:firstLine="709"/>
        <w:jc w:val="both"/>
        <w:rPr>
          <w:sz w:val="27"/>
          <w:szCs w:val="27"/>
        </w:rPr>
      </w:pPr>
      <w:r w:rsidRPr="00F71CD7">
        <w:rPr>
          <w:sz w:val="27"/>
          <w:szCs w:val="27"/>
        </w:rPr>
        <w:t>3. Контроль за выполнением настоящего приказа оставляю за собой.</w:t>
      </w:r>
    </w:p>
    <w:p w:rsidR="00F71CD7" w:rsidRPr="00F71CD7" w:rsidRDefault="00F71CD7" w:rsidP="00F71CD7">
      <w:pPr>
        <w:suppressAutoHyphens/>
        <w:ind w:firstLine="709"/>
        <w:jc w:val="both"/>
        <w:rPr>
          <w:sz w:val="27"/>
          <w:szCs w:val="27"/>
        </w:rPr>
      </w:pPr>
    </w:p>
    <w:p w:rsidR="00F71CD7" w:rsidRPr="00F71CD7" w:rsidRDefault="00F71CD7" w:rsidP="00F71CD7">
      <w:pPr>
        <w:suppressAutoHyphens/>
        <w:ind w:firstLine="720"/>
        <w:jc w:val="both"/>
        <w:rPr>
          <w:sz w:val="27"/>
          <w:szCs w:val="27"/>
          <w:lang w:eastAsia="ar-SA"/>
        </w:rPr>
      </w:pPr>
    </w:p>
    <w:p w:rsidR="002A6702" w:rsidRDefault="00F71CD7" w:rsidP="00F71CD7">
      <w:pPr>
        <w:suppressAutoHyphens/>
        <w:jc w:val="both"/>
        <w:rPr>
          <w:sz w:val="27"/>
          <w:szCs w:val="27"/>
          <w:lang w:eastAsia="ar-SA"/>
        </w:rPr>
      </w:pPr>
      <w:r w:rsidRPr="00F71CD7">
        <w:rPr>
          <w:sz w:val="27"/>
          <w:szCs w:val="27"/>
          <w:lang w:eastAsia="ar-SA"/>
        </w:rPr>
        <w:t xml:space="preserve">  Председатель Комитета                                                                                 А.М. Желтухин</w:t>
      </w:r>
    </w:p>
    <w:p w:rsidR="002A6702" w:rsidRDefault="002A6702" w:rsidP="00F71CD7">
      <w:pPr>
        <w:suppressAutoHyphens/>
        <w:jc w:val="both"/>
        <w:rPr>
          <w:sz w:val="27"/>
          <w:szCs w:val="27"/>
          <w:lang w:eastAsia="ar-SA"/>
        </w:rPr>
      </w:pPr>
    </w:p>
    <w:p w:rsidR="002A6702" w:rsidRPr="002A6702" w:rsidRDefault="002A6702" w:rsidP="002A6702">
      <w:pPr>
        <w:suppressAutoHyphens/>
        <w:jc w:val="right"/>
        <w:rPr>
          <w:sz w:val="27"/>
          <w:szCs w:val="27"/>
          <w:lang w:eastAsia="ar-SA"/>
        </w:rPr>
      </w:pPr>
      <w:r w:rsidRPr="002A6702">
        <w:rPr>
          <w:sz w:val="27"/>
          <w:szCs w:val="27"/>
          <w:lang w:eastAsia="ar-SA"/>
        </w:rPr>
        <w:lastRenderedPageBreak/>
        <w:t xml:space="preserve">Приложение к приказу </w:t>
      </w:r>
    </w:p>
    <w:p w:rsidR="002A6702" w:rsidRPr="002A6702" w:rsidRDefault="002A6702" w:rsidP="002A6702">
      <w:pPr>
        <w:suppressAutoHyphens/>
        <w:jc w:val="right"/>
        <w:rPr>
          <w:sz w:val="27"/>
          <w:szCs w:val="27"/>
          <w:lang w:eastAsia="ar-SA"/>
        </w:rPr>
      </w:pPr>
      <w:r w:rsidRPr="002A6702">
        <w:rPr>
          <w:sz w:val="27"/>
          <w:szCs w:val="27"/>
          <w:lang w:eastAsia="ar-SA"/>
        </w:rPr>
        <w:t>Комитета по управлению имуществом г.Заречного</w:t>
      </w:r>
    </w:p>
    <w:p w:rsidR="002A6702" w:rsidRPr="002A6702" w:rsidRDefault="002A6702" w:rsidP="002A6702">
      <w:pPr>
        <w:suppressAutoHyphens/>
        <w:jc w:val="right"/>
        <w:rPr>
          <w:sz w:val="27"/>
          <w:szCs w:val="27"/>
          <w:lang w:eastAsia="ar-SA"/>
        </w:rPr>
      </w:pPr>
      <w:r w:rsidRPr="002A6702">
        <w:rPr>
          <w:sz w:val="27"/>
          <w:szCs w:val="27"/>
          <w:lang w:eastAsia="ar-SA"/>
        </w:rPr>
        <w:t xml:space="preserve">             № ______ от _________ г.</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center"/>
        <w:rPr>
          <w:b/>
          <w:sz w:val="27"/>
          <w:szCs w:val="27"/>
          <w:lang w:eastAsia="ar-SA"/>
        </w:rPr>
      </w:pPr>
      <w:r w:rsidRPr="002A6702">
        <w:rPr>
          <w:b/>
          <w:sz w:val="27"/>
          <w:szCs w:val="27"/>
          <w:lang w:eastAsia="ar-SA"/>
        </w:rPr>
        <w:t>Программа</w:t>
      </w:r>
    </w:p>
    <w:p w:rsidR="002A6702" w:rsidRPr="002A6702" w:rsidRDefault="002A6702" w:rsidP="002A6702">
      <w:pPr>
        <w:suppressAutoHyphens/>
        <w:jc w:val="center"/>
        <w:rPr>
          <w:b/>
          <w:sz w:val="27"/>
          <w:szCs w:val="27"/>
          <w:lang w:eastAsia="ar-SA"/>
        </w:rPr>
      </w:pPr>
      <w:r w:rsidRPr="002A6702">
        <w:rPr>
          <w:b/>
          <w:sz w:val="27"/>
          <w:szCs w:val="27"/>
          <w:lang w:eastAsia="ar-SA"/>
        </w:rPr>
        <w:t>профилактики рисков причинения вреда (ущерба) охраняемым законом ценностям при осуществлении муниципального земельного контроля на территории закрытого административно-территориального образования города Заречного Пензенской области на 2022 год</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both"/>
        <w:rPr>
          <w:sz w:val="27"/>
          <w:szCs w:val="27"/>
          <w:lang w:eastAsia="ar-SA"/>
        </w:rPr>
      </w:pPr>
      <w:r w:rsidRPr="002A6702">
        <w:rPr>
          <w:sz w:val="27"/>
          <w:szCs w:val="27"/>
          <w:lang w:eastAsia="ar-SA"/>
        </w:rPr>
        <w:tab/>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на территории закрытого административно-территориального образования города Заречного Пензенской области (далее – муниципальный земельный контроль).</w:t>
      </w:r>
    </w:p>
    <w:p w:rsidR="002A6702" w:rsidRPr="002A6702" w:rsidRDefault="002A6702" w:rsidP="002A6702">
      <w:pPr>
        <w:suppressAutoHyphens/>
        <w:jc w:val="both"/>
        <w:rPr>
          <w:sz w:val="27"/>
          <w:szCs w:val="27"/>
          <w:lang w:eastAsia="ar-SA"/>
        </w:rPr>
      </w:pPr>
      <w:r w:rsidRPr="002A6702">
        <w:rPr>
          <w:sz w:val="27"/>
          <w:szCs w:val="27"/>
          <w:lang w:eastAsia="ar-SA"/>
        </w:rPr>
        <w:tab/>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состоит из следующих разделов (далее - Программа профилактики):</w:t>
      </w:r>
    </w:p>
    <w:p w:rsidR="002A6702" w:rsidRPr="002A6702" w:rsidRDefault="002A6702" w:rsidP="002A6702">
      <w:pPr>
        <w:suppressAutoHyphens/>
        <w:jc w:val="both"/>
        <w:rPr>
          <w:sz w:val="27"/>
          <w:szCs w:val="27"/>
          <w:lang w:eastAsia="ar-SA"/>
        </w:rPr>
      </w:pPr>
      <w:r w:rsidRPr="002A6702">
        <w:rPr>
          <w:sz w:val="27"/>
          <w:szCs w:val="27"/>
          <w:lang w:eastAsia="ar-SA"/>
        </w:rPr>
        <w:tab/>
        <w:t>анализ текущего состояния осуществления муниципального земельного контроля, описание текущего развития профилактической деятельности Комитета по управлению имуществом г.Заречного, характеристика проблем, на решение которых направлена программа профилактики;</w:t>
      </w:r>
    </w:p>
    <w:p w:rsidR="002A6702" w:rsidRPr="002A6702" w:rsidRDefault="002A6702" w:rsidP="002A6702">
      <w:pPr>
        <w:suppressAutoHyphens/>
        <w:jc w:val="both"/>
        <w:rPr>
          <w:sz w:val="27"/>
          <w:szCs w:val="27"/>
          <w:lang w:eastAsia="ar-SA"/>
        </w:rPr>
      </w:pPr>
      <w:r w:rsidRPr="002A6702">
        <w:rPr>
          <w:sz w:val="27"/>
          <w:szCs w:val="27"/>
          <w:lang w:eastAsia="ar-SA"/>
        </w:rPr>
        <w:tab/>
        <w:t>цели и задачи реализации программы профилактики;</w:t>
      </w:r>
    </w:p>
    <w:p w:rsidR="002A6702" w:rsidRPr="002A6702" w:rsidRDefault="002A6702" w:rsidP="002A6702">
      <w:pPr>
        <w:suppressAutoHyphens/>
        <w:jc w:val="both"/>
        <w:rPr>
          <w:sz w:val="27"/>
          <w:szCs w:val="27"/>
          <w:lang w:eastAsia="ar-SA"/>
        </w:rPr>
      </w:pPr>
      <w:r w:rsidRPr="002A6702">
        <w:rPr>
          <w:sz w:val="27"/>
          <w:szCs w:val="27"/>
          <w:lang w:eastAsia="ar-SA"/>
        </w:rPr>
        <w:tab/>
        <w:t>перечень профилактических мероприятий, сроки (периодичность) их проведения;</w:t>
      </w:r>
    </w:p>
    <w:p w:rsidR="002A6702" w:rsidRPr="002A6702" w:rsidRDefault="002A6702" w:rsidP="002A6702">
      <w:pPr>
        <w:suppressAutoHyphens/>
        <w:jc w:val="both"/>
        <w:rPr>
          <w:sz w:val="27"/>
          <w:szCs w:val="27"/>
          <w:lang w:eastAsia="ar-SA"/>
        </w:rPr>
      </w:pPr>
      <w:r w:rsidRPr="002A6702">
        <w:rPr>
          <w:sz w:val="27"/>
          <w:szCs w:val="27"/>
          <w:lang w:eastAsia="ar-SA"/>
        </w:rPr>
        <w:tab/>
        <w:t>показатели результативности и эффективности программы профилактики.</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center"/>
        <w:rPr>
          <w:b/>
          <w:sz w:val="27"/>
          <w:szCs w:val="27"/>
          <w:lang w:eastAsia="ar-SA"/>
        </w:rPr>
      </w:pPr>
      <w:r w:rsidRPr="002A6702">
        <w:rPr>
          <w:b/>
          <w:sz w:val="27"/>
          <w:szCs w:val="27"/>
          <w:lang w:eastAsia="ar-SA"/>
        </w:rPr>
        <w:t>I. Анализ текущего состояния осуществления муниципального контроля, описание текущего развития профилактической деятельности местной администрации, характеристика проблем, на решение которых направлена Программа профилактики</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both"/>
        <w:rPr>
          <w:sz w:val="27"/>
          <w:szCs w:val="27"/>
          <w:lang w:eastAsia="ar-SA"/>
        </w:rPr>
      </w:pPr>
      <w:r w:rsidRPr="002A6702">
        <w:rPr>
          <w:sz w:val="27"/>
          <w:szCs w:val="27"/>
          <w:lang w:eastAsia="ar-SA"/>
        </w:rPr>
        <w:tab/>
        <w:t>В соответствии с Уставом закрытого административно-территориального образования города Заречного Пензенской области (принят Решением Собрания представителей г. Заречного от 19.12.2005 № 142) (Зарегистрировано в ГУ Минюста РФ по Приволжскому федеральному округу 22.12.2005 N RU583010002005001) за Комитетом по управлению имуществом закреплена функция по осуществлению в установленном порядке совместно с органами местного самоуправления муниципального земельного контроля.</w:t>
      </w:r>
    </w:p>
    <w:p w:rsidR="002A6702" w:rsidRPr="002A6702" w:rsidRDefault="002A6702" w:rsidP="002A6702">
      <w:pPr>
        <w:suppressAutoHyphens/>
        <w:jc w:val="both"/>
        <w:rPr>
          <w:sz w:val="27"/>
          <w:szCs w:val="27"/>
          <w:lang w:eastAsia="ar-SA"/>
        </w:rPr>
      </w:pPr>
      <w:r w:rsidRPr="002A6702">
        <w:rPr>
          <w:sz w:val="27"/>
          <w:szCs w:val="27"/>
          <w:lang w:eastAsia="ar-SA"/>
        </w:rPr>
        <w:tab/>
        <w:t>В соответствии с частью 1 статьи 72 Земельного кодекса РФ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2A6702" w:rsidRPr="002A6702" w:rsidRDefault="002A6702" w:rsidP="002A6702">
      <w:pPr>
        <w:suppressAutoHyphens/>
        <w:jc w:val="both"/>
        <w:rPr>
          <w:sz w:val="27"/>
          <w:szCs w:val="27"/>
          <w:lang w:eastAsia="ar-SA"/>
        </w:rPr>
      </w:pPr>
      <w:r w:rsidRPr="002A6702">
        <w:rPr>
          <w:sz w:val="27"/>
          <w:szCs w:val="27"/>
          <w:lang w:eastAsia="ar-SA"/>
        </w:rPr>
        <w:lastRenderedPageBreak/>
        <w:tab/>
        <w:t>В соответствии с решением Собрания представителей г. Заречного от 22.12.2016 № 211 (ред. от 03.04.2020) «Об утверждении положения о муниципальном земельном контроле на территории города Заречного Пензенской области» муниципальный земельный контроль в 2021 году осуществлялся в порядке, установленном 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Постановлением Правительства Российской Федерации от 30 ноября 2020 г.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2A6702" w:rsidRPr="002A6702" w:rsidRDefault="002A6702" w:rsidP="002A6702">
      <w:pPr>
        <w:suppressAutoHyphens/>
        <w:jc w:val="both"/>
        <w:rPr>
          <w:sz w:val="27"/>
          <w:szCs w:val="27"/>
          <w:lang w:eastAsia="ar-SA"/>
        </w:rPr>
      </w:pPr>
      <w:r w:rsidRPr="002A6702">
        <w:rPr>
          <w:sz w:val="27"/>
          <w:szCs w:val="27"/>
          <w:lang w:eastAsia="ar-SA"/>
        </w:rPr>
        <w:tab/>
        <w:t>Ежегодный план проведения плановых проверок юридических лиц и индивидуальных предпринимателей на основании статьи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земельного контроля на территории муниципального образования на 2021 год не утверждался. В 2021 года внеплановые проверки индивидуальных предпринимателей, юридических лиц не проводились.</w:t>
      </w:r>
    </w:p>
    <w:p w:rsidR="002A6702" w:rsidRPr="002A6702" w:rsidRDefault="002A6702" w:rsidP="002A6702">
      <w:pPr>
        <w:suppressAutoHyphens/>
        <w:jc w:val="both"/>
        <w:rPr>
          <w:sz w:val="27"/>
          <w:szCs w:val="27"/>
          <w:lang w:eastAsia="ar-SA"/>
        </w:rPr>
      </w:pPr>
      <w:r w:rsidRPr="002A6702">
        <w:rPr>
          <w:sz w:val="27"/>
          <w:szCs w:val="27"/>
          <w:lang w:eastAsia="ar-SA"/>
        </w:rPr>
        <w:tab/>
        <w:t>Объектами муниципального земельного контроля являются территории земель, расположенные в границах закрытого административно-территориального образования города Заречного Пензенской области, земельные участки и их части.</w:t>
      </w:r>
    </w:p>
    <w:p w:rsidR="002A6702" w:rsidRPr="002A6702" w:rsidRDefault="002A6702" w:rsidP="002A6702">
      <w:pPr>
        <w:suppressAutoHyphens/>
        <w:jc w:val="both"/>
        <w:rPr>
          <w:sz w:val="27"/>
          <w:szCs w:val="27"/>
          <w:lang w:eastAsia="ar-SA"/>
        </w:rPr>
      </w:pPr>
      <w:r w:rsidRPr="002A6702">
        <w:rPr>
          <w:sz w:val="27"/>
          <w:szCs w:val="27"/>
          <w:lang w:eastAsia="ar-SA"/>
        </w:rPr>
        <w:tab/>
        <w:t>Контролируемыми лицами при осуществлении муниципального контроля являются юридические лица, индивидуальные предприниматели, граждане.</w:t>
      </w:r>
    </w:p>
    <w:p w:rsidR="002A6702" w:rsidRPr="002A6702" w:rsidRDefault="002A6702" w:rsidP="002A6702">
      <w:pPr>
        <w:suppressAutoHyphens/>
        <w:jc w:val="both"/>
        <w:rPr>
          <w:sz w:val="27"/>
          <w:szCs w:val="27"/>
          <w:lang w:eastAsia="ar-SA"/>
        </w:rPr>
      </w:pPr>
      <w:r w:rsidRPr="002A6702">
        <w:rPr>
          <w:sz w:val="27"/>
          <w:szCs w:val="27"/>
          <w:lang w:eastAsia="ar-SA"/>
        </w:rPr>
        <w:tab/>
        <w:t>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земельного контроля, устранения причин, факторов и условий, способствующих указанным нарушениям, осуществлялись мероприятия по профилактике таких нарушений.</w:t>
      </w:r>
    </w:p>
    <w:p w:rsidR="002A6702" w:rsidRPr="002A6702" w:rsidRDefault="002A6702" w:rsidP="002A6702">
      <w:pPr>
        <w:suppressAutoHyphens/>
        <w:jc w:val="both"/>
        <w:rPr>
          <w:sz w:val="27"/>
          <w:szCs w:val="27"/>
          <w:lang w:eastAsia="ar-SA"/>
        </w:rPr>
      </w:pPr>
      <w:r w:rsidRPr="002A6702">
        <w:rPr>
          <w:sz w:val="27"/>
          <w:szCs w:val="27"/>
          <w:lang w:eastAsia="ar-SA"/>
        </w:rPr>
        <w:tab/>
        <w:t xml:space="preserve">В частности, в 2021 году в целях профилактики нарушений обязательных требований на официальном сайте Администрации г.Заречного Пензенской области в информационно-телекоммуникационной сети «Интернет» в специальном разделе посвященном контрольной деятельности </w:t>
      </w:r>
      <w:hyperlink r:id="rId6" w:history="1">
        <w:r w:rsidRPr="002A6702">
          <w:rPr>
            <w:rStyle w:val="a7"/>
            <w:sz w:val="27"/>
            <w:szCs w:val="27"/>
            <w:lang w:eastAsia="ar-SA"/>
          </w:rPr>
          <w:t>http://www.zarechny.zato.ru/vlast/organy-mestnogo-samoupravlenia/inye-organy-mestnogo/komitet-po-upravleniu/zemelnyi-kontrol</w:t>
        </w:r>
      </w:hyperlink>
      <w:r w:rsidRPr="002A6702">
        <w:rPr>
          <w:sz w:val="27"/>
          <w:szCs w:val="27"/>
          <w:lang w:eastAsia="ar-SA"/>
        </w:rPr>
        <w:t xml:space="preserve"> было обеспечено размещение информации в отношении проведения муниципального земельного контроля, в том числе перечень обязательных требований, руководство по соблюдению требований.</w:t>
      </w:r>
    </w:p>
    <w:p w:rsidR="002A6702" w:rsidRPr="002A6702" w:rsidRDefault="002A6702" w:rsidP="002A6702">
      <w:pPr>
        <w:suppressAutoHyphens/>
        <w:jc w:val="both"/>
        <w:rPr>
          <w:sz w:val="27"/>
          <w:szCs w:val="27"/>
          <w:lang w:eastAsia="ar-SA"/>
        </w:rPr>
      </w:pPr>
      <w:r w:rsidRPr="002A6702">
        <w:rPr>
          <w:sz w:val="27"/>
          <w:szCs w:val="27"/>
          <w:lang w:eastAsia="ar-SA"/>
        </w:rPr>
        <w:tab/>
        <w:t>В настоящее время ведется работа по разработке и принятию нормативных правовых актов, предусмотренных Федеральным законом от 31.07.2020 № 248-ФЗ «О государственном контроле (надзоре) и муниципальном контроле в Российской Федерации», в целях реализации муниципального земельного контроля на территории закрытого административно-территориального образования города Заречного Пензенской области.</w:t>
      </w:r>
    </w:p>
    <w:p w:rsidR="002A6702" w:rsidRPr="002A6702" w:rsidRDefault="002A6702" w:rsidP="002A6702">
      <w:pPr>
        <w:suppressAutoHyphens/>
        <w:jc w:val="both"/>
        <w:rPr>
          <w:sz w:val="27"/>
          <w:szCs w:val="27"/>
          <w:lang w:eastAsia="ar-SA"/>
        </w:rPr>
      </w:pPr>
      <w:r w:rsidRPr="002A6702">
        <w:rPr>
          <w:sz w:val="27"/>
          <w:szCs w:val="27"/>
          <w:lang w:eastAsia="ar-SA"/>
        </w:rPr>
        <w:lastRenderedPageBreak/>
        <w:t xml:space="preserve"> </w:t>
      </w:r>
      <w:r w:rsidRPr="002A6702">
        <w:rPr>
          <w:sz w:val="27"/>
          <w:szCs w:val="27"/>
          <w:lang w:eastAsia="ar-SA"/>
        </w:rPr>
        <w:tab/>
        <w:t>Главной задачей Комитета по управлению имуществом г.Заречного при осуществлении муниципального земельного контроля является переориентация контрольной деятельности на объекты умеренного риска и усиление профилактической работы в отношении всех объектов контроля, обеспечение приоритета проведения профилактики. Профилактика заключается в повышении информированности контролируемых лиц о необходимости соблюдении норм земельного законодательства.</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center"/>
        <w:rPr>
          <w:b/>
          <w:sz w:val="27"/>
          <w:szCs w:val="27"/>
          <w:lang w:eastAsia="ar-SA"/>
        </w:rPr>
      </w:pPr>
      <w:r w:rsidRPr="002A6702">
        <w:rPr>
          <w:b/>
          <w:sz w:val="27"/>
          <w:szCs w:val="27"/>
          <w:lang w:eastAsia="ar-SA"/>
        </w:rPr>
        <w:t>II. Цели и задачи реализации Программы профилактики</w:t>
      </w:r>
    </w:p>
    <w:p w:rsidR="002A6702" w:rsidRPr="002A6702" w:rsidRDefault="002A6702" w:rsidP="002A6702">
      <w:pPr>
        <w:suppressAutoHyphens/>
        <w:jc w:val="both"/>
        <w:rPr>
          <w:b/>
          <w:sz w:val="27"/>
          <w:szCs w:val="27"/>
          <w:lang w:eastAsia="ar-SA"/>
        </w:rPr>
      </w:pPr>
    </w:p>
    <w:p w:rsidR="002A6702" w:rsidRPr="002A6702" w:rsidRDefault="002A6702" w:rsidP="002A6702">
      <w:pPr>
        <w:suppressAutoHyphens/>
        <w:jc w:val="both"/>
        <w:rPr>
          <w:sz w:val="27"/>
          <w:szCs w:val="27"/>
          <w:lang w:eastAsia="ar-SA"/>
        </w:rPr>
      </w:pPr>
      <w:r w:rsidRPr="002A6702">
        <w:rPr>
          <w:sz w:val="27"/>
          <w:szCs w:val="27"/>
          <w:lang w:eastAsia="ar-SA"/>
        </w:rPr>
        <w:tab/>
        <w:t>1. Целями реализации Программы профилактики являются:</w:t>
      </w:r>
    </w:p>
    <w:p w:rsidR="002A6702" w:rsidRPr="002A6702" w:rsidRDefault="002A6702" w:rsidP="002A6702">
      <w:pPr>
        <w:suppressAutoHyphens/>
        <w:jc w:val="both"/>
        <w:rPr>
          <w:sz w:val="27"/>
          <w:szCs w:val="27"/>
          <w:lang w:eastAsia="ar-SA"/>
        </w:rPr>
      </w:pPr>
      <w:r w:rsidRPr="002A6702">
        <w:rPr>
          <w:sz w:val="27"/>
          <w:szCs w:val="27"/>
          <w:lang w:eastAsia="ar-SA"/>
        </w:rPr>
        <w:t>- стимулирование добросовестного соблюдения обязательных требований всеми контролируемыми лицами;</w:t>
      </w:r>
    </w:p>
    <w:p w:rsidR="002A6702" w:rsidRPr="002A6702" w:rsidRDefault="002A6702" w:rsidP="002A6702">
      <w:pPr>
        <w:suppressAutoHyphens/>
        <w:jc w:val="both"/>
        <w:rPr>
          <w:sz w:val="27"/>
          <w:szCs w:val="27"/>
          <w:lang w:eastAsia="ar-SA"/>
        </w:rPr>
      </w:pPr>
      <w:r w:rsidRPr="002A6702">
        <w:rPr>
          <w:sz w:val="27"/>
          <w:szCs w:val="27"/>
          <w:lang w:eastAsia="ar-SA"/>
        </w:rPr>
        <w:t>- устранение существующих и потенциальных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A6702" w:rsidRPr="002A6702" w:rsidRDefault="002A6702" w:rsidP="002A6702">
      <w:pPr>
        <w:suppressAutoHyphens/>
        <w:jc w:val="both"/>
        <w:rPr>
          <w:sz w:val="27"/>
          <w:szCs w:val="27"/>
          <w:lang w:eastAsia="ar-SA"/>
        </w:rPr>
      </w:pPr>
      <w:r w:rsidRPr="002A6702">
        <w:rPr>
          <w:sz w:val="27"/>
          <w:szCs w:val="27"/>
          <w:lang w:eastAsia="ar-SA"/>
        </w:rPr>
        <w:t>- создание условий для доведения обязательных требований до контролируемых лиц, повышение информированности о способах их соблюдения;</w:t>
      </w:r>
    </w:p>
    <w:p w:rsidR="002A6702" w:rsidRPr="002A6702" w:rsidRDefault="002A6702" w:rsidP="002A6702">
      <w:pPr>
        <w:suppressAutoHyphens/>
        <w:jc w:val="both"/>
        <w:rPr>
          <w:sz w:val="27"/>
          <w:szCs w:val="27"/>
          <w:lang w:eastAsia="ar-SA"/>
        </w:rPr>
      </w:pPr>
      <w:r w:rsidRPr="002A6702">
        <w:rPr>
          <w:sz w:val="27"/>
          <w:szCs w:val="27"/>
          <w:lang w:eastAsia="ar-SA"/>
        </w:rPr>
        <w:t>- создание мотивации контролируемых лиц к добросовестному соблюдению обязательных требований и, как следствие, снижение уровня вреда (ущерба) охраняемым законом ценностям;</w:t>
      </w:r>
    </w:p>
    <w:p w:rsidR="002A6702" w:rsidRPr="002A6702" w:rsidRDefault="002A6702" w:rsidP="002A6702">
      <w:pPr>
        <w:suppressAutoHyphens/>
        <w:jc w:val="both"/>
        <w:rPr>
          <w:sz w:val="27"/>
          <w:szCs w:val="27"/>
          <w:lang w:eastAsia="ar-SA"/>
        </w:rPr>
      </w:pPr>
      <w:r w:rsidRPr="002A6702">
        <w:rPr>
          <w:sz w:val="27"/>
          <w:szCs w:val="27"/>
          <w:lang w:eastAsia="ar-SA"/>
        </w:rPr>
        <w:t>- формирование моделей социально ответственного, добросовестного, правового поведения контролируемых лиц.</w:t>
      </w:r>
    </w:p>
    <w:p w:rsidR="002A6702" w:rsidRPr="002A6702" w:rsidRDefault="002A6702" w:rsidP="002A6702">
      <w:pPr>
        <w:suppressAutoHyphens/>
        <w:jc w:val="both"/>
        <w:rPr>
          <w:sz w:val="27"/>
          <w:szCs w:val="27"/>
          <w:lang w:eastAsia="ar-SA"/>
        </w:rPr>
      </w:pPr>
      <w:r w:rsidRPr="002A6702">
        <w:rPr>
          <w:sz w:val="27"/>
          <w:szCs w:val="27"/>
          <w:lang w:eastAsia="ar-SA"/>
        </w:rPr>
        <w:tab/>
        <w:t>2. Задачами реализации Программы профилактики являются:</w:t>
      </w:r>
    </w:p>
    <w:p w:rsidR="002A6702" w:rsidRPr="002A6702" w:rsidRDefault="002A6702" w:rsidP="002A6702">
      <w:pPr>
        <w:suppressAutoHyphens/>
        <w:jc w:val="both"/>
        <w:rPr>
          <w:sz w:val="27"/>
          <w:szCs w:val="27"/>
          <w:lang w:eastAsia="ar-SA"/>
        </w:rPr>
      </w:pPr>
      <w:r w:rsidRPr="002A6702">
        <w:rPr>
          <w:sz w:val="27"/>
          <w:szCs w:val="27"/>
          <w:lang w:eastAsia="ar-SA"/>
        </w:rPr>
        <w:t>- формирование единого понимания обязательных требований контролируемыми лицами при осуществлении муниципального земельного контроля;</w:t>
      </w:r>
    </w:p>
    <w:p w:rsidR="002A6702" w:rsidRPr="002A6702" w:rsidRDefault="002A6702" w:rsidP="002A6702">
      <w:pPr>
        <w:suppressAutoHyphens/>
        <w:jc w:val="both"/>
        <w:rPr>
          <w:sz w:val="27"/>
          <w:szCs w:val="27"/>
          <w:lang w:eastAsia="ar-SA"/>
        </w:rPr>
      </w:pPr>
      <w:r w:rsidRPr="002A6702">
        <w:rPr>
          <w:sz w:val="27"/>
          <w:szCs w:val="27"/>
          <w:lang w:eastAsia="ar-SA"/>
        </w:rPr>
        <w:t>- укрепление системы профилактики нарушений обязательных требований путем активизации профилактической деятельности;</w:t>
      </w:r>
    </w:p>
    <w:p w:rsidR="002A6702" w:rsidRPr="002A6702" w:rsidRDefault="002A6702" w:rsidP="002A6702">
      <w:pPr>
        <w:suppressAutoHyphens/>
        <w:jc w:val="both"/>
        <w:rPr>
          <w:sz w:val="27"/>
          <w:szCs w:val="27"/>
          <w:lang w:eastAsia="ar-SA"/>
        </w:rPr>
      </w:pPr>
      <w:r w:rsidRPr="002A6702">
        <w:rPr>
          <w:sz w:val="27"/>
          <w:szCs w:val="27"/>
          <w:lang w:eastAsia="ar-SA"/>
        </w:rPr>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2A6702" w:rsidRPr="002A6702" w:rsidRDefault="002A6702" w:rsidP="002A6702">
      <w:pPr>
        <w:suppressAutoHyphens/>
        <w:jc w:val="both"/>
        <w:rPr>
          <w:sz w:val="27"/>
          <w:szCs w:val="27"/>
          <w:lang w:eastAsia="ar-SA"/>
        </w:rPr>
      </w:pPr>
      <w:r w:rsidRPr="002A6702">
        <w:rPr>
          <w:sz w:val="27"/>
          <w:szCs w:val="27"/>
          <w:lang w:eastAsia="ar-SA"/>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2A6702" w:rsidRPr="002A6702" w:rsidRDefault="002A6702" w:rsidP="002A6702">
      <w:pPr>
        <w:suppressAutoHyphens/>
        <w:jc w:val="both"/>
        <w:rPr>
          <w:sz w:val="27"/>
          <w:szCs w:val="27"/>
          <w:lang w:eastAsia="ar-SA"/>
        </w:rPr>
      </w:pPr>
      <w:r w:rsidRPr="002A6702">
        <w:rPr>
          <w:sz w:val="27"/>
          <w:szCs w:val="27"/>
          <w:lang w:eastAsia="ar-SA"/>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2A6702" w:rsidRPr="002A6702" w:rsidRDefault="002A6702" w:rsidP="002A6702">
      <w:pPr>
        <w:suppressAutoHyphens/>
        <w:jc w:val="both"/>
        <w:rPr>
          <w:sz w:val="27"/>
          <w:szCs w:val="27"/>
          <w:lang w:eastAsia="ar-SA"/>
        </w:rPr>
      </w:pPr>
      <w:r w:rsidRPr="002A6702">
        <w:rPr>
          <w:sz w:val="27"/>
          <w:szCs w:val="27"/>
          <w:lang w:eastAsia="ar-SA"/>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2A6702" w:rsidRPr="002A6702" w:rsidRDefault="002A6702" w:rsidP="002A6702">
      <w:pPr>
        <w:suppressAutoHyphens/>
        <w:jc w:val="both"/>
        <w:rPr>
          <w:sz w:val="27"/>
          <w:szCs w:val="27"/>
          <w:lang w:eastAsia="ar-SA"/>
        </w:rPr>
      </w:pPr>
      <w:r w:rsidRPr="002A6702">
        <w:rPr>
          <w:sz w:val="27"/>
          <w:szCs w:val="27"/>
          <w:lang w:eastAsia="ar-SA"/>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2A6702" w:rsidRPr="002A6702" w:rsidRDefault="002A6702" w:rsidP="002A6702">
      <w:pPr>
        <w:suppressAutoHyphens/>
        <w:jc w:val="both"/>
        <w:rPr>
          <w:sz w:val="27"/>
          <w:szCs w:val="27"/>
          <w:lang w:eastAsia="ar-SA"/>
        </w:rPr>
      </w:pPr>
      <w:r w:rsidRPr="002A6702">
        <w:rPr>
          <w:sz w:val="27"/>
          <w:szCs w:val="27"/>
          <w:lang w:eastAsia="ar-SA"/>
        </w:rPr>
        <w:t>- снижение издержек контрольной деятельности и административной нагрузки на контролируемых лиц.</w:t>
      </w:r>
    </w:p>
    <w:p w:rsidR="002A6702" w:rsidRPr="002A6702" w:rsidRDefault="002A6702" w:rsidP="002A6702">
      <w:pPr>
        <w:suppressAutoHyphens/>
        <w:jc w:val="both"/>
        <w:rPr>
          <w:sz w:val="27"/>
          <w:szCs w:val="27"/>
          <w:lang w:eastAsia="ar-SA"/>
        </w:rPr>
      </w:pPr>
      <w:r w:rsidRPr="002A6702">
        <w:rPr>
          <w:sz w:val="27"/>
          <w:szCs w:val="27"/>
          <w:lang w:eastAsia="ar-SA"/>
        </w:rPr>
        <w:tab/>
        <w:t xml:space="preserve">3. Сроки реализации Программы приведены в перечне основных профилактических мероприятий на 2022 год. В Программу профилактики возможно </w:t>
      </w:r>
      <w:r w:rsidRPr="002A6702">
        <w:rPr>
          <w:sz w:val="27"/>
          <w:szCs w:val="27"/>
          <w:lang w:eastAsia="ar-SA"/>
        </w:rPr>
        <w:lastRenderedPageBreak/>
        <w:t>внесение изменений и корректировка перечня мероприятий в связи с необходимостью осуществления профилактических мер, в частности проведения обязательных профилактических визитов. Изменения в данную часть Программы профилактики в случае необходимости вносятся ежемесячно без проведения публичного обсуждения.</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center"/>
        <w:rPr>
          <w:b/>
          <w:sz w:val="27"/>
          <w:szCs w:val="27"/>
          <w:lang w:eastAsia="ar-SA"/>
        </w:rPr>
      </w:pPr>
      <w:r w:rsidRPr="002A6702">
        <w:rPr>
          <w:b/>
          <w:sz w:val="27"/>
          <w:szCs w:val="27"/>
          <w:lang w:eastAsia="ar-SA"/>
        </w:rPr>
        <w:t>III. Перечень профилактических мероприятий на 2022 год</w:t>
      </w:r>
    </w:p>
    <w:p w:rsidR="002A6702" w:rsidRPr="002A6702" w:rsidRDefault="002A6702" w:rsidP="002A6702">
      <w:pPr>
        <w:suppressAutoHyphens/>
        <w:jc w:val="both"/>
        <w:rPr>
          <w:sz w:val="27"/>
          <w:szCs w:val="27"/>
          <w:lang w:eastAsia="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266"/>
        <w:gridCol w:w="2409"/>
        <w:gridCol w:w="1560"/>
        <w:gridCol w:w="2267"/>
      </w:tblGrid>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N п/п</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Наименование вида профилактического мероприятия</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Срок (периодичность) исполнения</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Ответственное подразделение</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Ожидаемые результаты</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1.</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Актуализация перечней нормативных правовых актов (и их частей), содержащих обязательные требования, либо перечней самих требований, оценка соблюдения которых является предметом контроля, размещенных на официальном сайте Администрации г.Заречного Пензенской области в информационно-телекоммуникационной сети «Интернет» в специальном разделе, посвященном контрольной деятельности</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В течение года по мере издания нормативных правовых актов</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 xml:space="preserve">Отдел по управлению земельными ресурсами </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Формирование единого понимания обязательных требований в деятельности подконтрольных субъектов</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2.</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 xml:space="preserve">Информирование контролируемых лиц и иных заинтересованных лиц по вопросам соблюдения обязательных требований земельного законодательства осуществляется Комитетом по управлению имуществом г.Заречного посредством размещения соответствующих сведений на официальном сайте Администрации г.Заречного Пензенской </w:t>
            </w:r>
            <w:r w:rsidRPr="002A6702">
              <w:rPr>
                <w:sz w:val="27"/>
                <w:szCs w:val="27"/>
                <w:lang w:eastAsia="ar-SA"/>
              </w:rPr>
              <w:lastRenderedPageBreak/>
              <w:t>области в информационно-телекоммуникационной сети «Интернет» в специальном разделе, посвященном контрольной деятельности,</w:t>
            </w:r>
          </w:p>
          <w:p w:rsidR="002A6702" w:rsidRPr="002A6702" w:rsidRDefault="002A6702" w:rsidP="002A6702">
            <w:pPr>
              <w:suppressAutoHyphens/>
              <w:jc w:val="both"/>
              <w:rPr>
                <w:sz w:val="27"/>
                <w:szCs w:val="27"/>
                <w:lang w:eastAsia="ar-SA"/>
              </w:rPr>
            </w:pPr>
            <w:r w:rsidRPr="002A6702">
              <w:rPr>
                <w:sz w:val="27"/>
                <w:szCs w:val="27"/>
                <w:lang w:eastAsia="ar-SA"/>
              </w:rPr>
              <w:t>в средствах массовой информации, через личные кабинеты контролируемых лиц в государственных информационных системах (при их наличии)</w:t>
            </w:r>
          </w:p>
          <w:p w:rsidR="002A6702" w:rsidRPr="002A6702" w:rsidRDefault="002A6702" w:rsidP="002A6702">
            <w:pPr>
              <w:suppressAutoHyphens/>
              <w:jc w:val="both"/>
              <w:rPr>
                <w:sz w:val="27"/>
                <w:szCs w:val="27"/>
                <w:lang w:eastAsia="ar-SA"/>
              </w:rPr>
            </w:pPr>
            <w:r w:rsidRPr="002A6702">
              <w:rPr>
                <w:sz w:val="27"/>
                <w:szCs w:val="27"/>
                <w:lang w:eastAsia="ar-SA"/>
              </w:rPr>
              <w:t>и в иных формах</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на постоянной основе в течение года</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Отдел по управлению земельными ресурсами</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Предупреждение нарушения подконтрольными субъектами обязательных требований, включая устранение причин, факторов и условий, способствующих возможному нарушению обязательных требований</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3.</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Обобщение правоприменительной практики, в том числе с выделением наиболее часто встречающихся случаев нарушений обязательных требований, включая подготовку рекомендаций в отношении мер, которые должны приниматься подконтрольными субъектами в целях недопущения таких нарушений</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ежегодно, не позднее 1 марта 2022 года</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Отдел по управлению земельными ресурсами</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Повышение прозрачности системы муниципального</w:t>
            </w:r>
          </w:p>
          <w:p w:rsidR="002A6702" w:rsidRPr="002A6702" w:rsidRDefault="002A6702" w:rsidP="002A6702">
            <w:pPr>
              <w:suppressAutoHyphens/>
              <w:jc w:val="both"/>
              <w:rPr>
                <w:sz w:val="27"/>
                <w:szCs w:val="27"/>
                <w:lang w:eastAsia="ar-SA"/>
              </w:rPr>
            </w:pPr>
            <w:r w:rsidRPr="002A6702">
              <w:rPr>
                <w:sz w:val="27"/>
                <w:szCs w:val="27"/>
                <w:lang w:eastAsia="ar-SA"/>
              </w:rPr>
              <w:t>контроля в целях обеспечения единства практики применения обязательных требований, содержащихся в нормативных правовых актах</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4.</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Объявление предостережения</w:t>
            </w:r>
          </w:p>
          <w:p w:rsidR="002A6702" w:rsidRPr="002A6702" w:rsidRDefault="002A6702" w:rsidP="002A6702">
            <w:pPr>
              <w:suppressAutoHyphens/>
              <w:jc w:val="both"/>
              <w:rPr>
                <w:sz w:val="27"/>
                <w:szCs w:val="27"/>
                <w:lang w:eastAsia="ar-SA"/>
              </w:rPr>
            </w:pPr>
            <w:r w:rsidRPr="002A6702">
              <w:rPr>
                <w:sz w:val="27"/>
                <w:szCs w:val="27"/>
                <w:lang w:eastAsia="ar-SA"/>
              </w:rPr>
              <w:t xml:space="preserve">путем направления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содержащего указание на соответствующие обязательные требования, предусматривающее их нормативный правовой </w:t>
            </w:r>
            <w:r w:rsidRPr="002A6702">
              <w:rPr>
                <w:sz w:val="27"/>
                <w:szCs w:val="27"/>
                <w:lang w:eastAsia="ar-SA"/>
              </w:rPr>
              <w:lastRenderedPageBreak/>
              <w:t>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обязательных требований</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 xml:space="preserve">По мере поступления сведений о готовящихся нарушениях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w:t>
            </w:r>
            <w:r w:rsidRPr="002A6702">
              <w:rPr>
                <w:sz w:val="27"/>
                <w:szCs w:val="27"/>
                <w:lang w:eastAsia="ar-SA"/>
              </w:rPr>
              <w:lastRenderedPageBreak/>
              <w:t>(ущерб) охраняемым законом ценностям либо создало угрозу причинения вреда (ущерба) охраняемым законом ценностям</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Отдел по управлению земельными ресурсами</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Устранение существующих и потенциальных условий, причин и факторов, способных привести к нарушениям обязательных требований и (или) причинению вреда (ущерба) охраняемым законом ценностям</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5.</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Консультирование контролируемых лиц по вопросам, связанным с осуществлением муниципального земельного контроля, в том числе касающихся порядка осуществления профилактических и контрольных мероприятий, порядка обжалования действий (</w:t>
            </w:r>
            <w:proofErr w:type="gramStart"/>
            <w:r w:rsidRPr="002A6702">
              <w:rPr>
                <w:sz w:val="27"/>
                <w:szCs w:val="27"/>
                <w:lang w:eastAsia="ar-SA"/>
              </w:rPr>
              <w:t>бездействий)  контрольного</w:t>
            </w:r>
            <w:proofErr w:type="gramEnd"/>
            <w:r w:rsidRPr="002A6702">
              <w:rPr>
                <w:sz w:val="27"/>
                <w:szCs w:val="27"/>
                <w:lang w:eastAsia="ar-SA"/>
              </w:rPr>
              <w:t xml:space="preserve"> органа. Консультирование контролируемых лиц осуществляется по телефону, посредством видео-конференц-связи,</w:t>
            </w:r>
          </w:p>
          <w:p w:rsidR="002A6702" w:rsidRPr="002A6702" w:rsidRDefault="002A6702" w:rsidP="002A6702">
            <w:pPr>
              <w:suppressAutoHyphens/>
              <w:jc w:val="both"/>
              <w:rPr>
                <w:sz w:val="27"/>
                <w:szCs w:val="27"/>
                <w:lang w:eastAsia="ar-SA"/>
              </w:rPr>
            </w:pPr>
            <w:r w:rsidRPr="002A6702">
              <w:rPr>
                <w:sz w:val="27"/>
                <w:szCs w:val="27"/>
                <w:lang w:eastAsia="ar-SA"/>
              </w:rPr>
              <w:t xml:space="preserve">на личном приеме у уполномоченного лица Комитета по управлению имуществом г.Заречного, </w:t>
            </w:r>
          </w:p>
          <w:p w:rsidR="002A6702" w:rsidRPr="002A6702" w:rsidRDefault="002A6702" w:rsidP="002A6702">
            <w:pPr>
              <w:suppressAutoHyphens/>
              <w:jc w:val="both"/>
              <w:rPr>
                <w:sz w:val="27"/>
                <w:szCs w:val="27"/>
                <w:lang w:eastAsia="ar-SA"/>
              </w:rPr>
            </w:pPr>
            <w:r w:rsidRPr="002A6702">
              <w:rPr>
                <w:sz w:val="27"/>
                <w:szCs w:val="27"/>
                <w:lang w:eastAsia="ar-SA"/>
              </w:rPr>
              <w:t>либо в ходе проведения профилактического визита, контрольного мероприятия</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По обращениям контролируемых лиц и их уполномоченных представителей</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Отдел по управлению земельными ресурсами</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Формирование единого понимания обязательных требований в деятельности подконтрольных субъектов</w:t>
            </w:r>
          </w:p>
        </w:tc>
      </w:tr>
      <w:tr w:rsidR="002A6702" w:rsidRPr="002A6702" w:rsidTr="0094039A">
        <w:tc>
          <w:tcPr>
            <w:tcW w:w="624"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6.</w:t>
            </w:r>
          </w:p>
        </w:tc>
        <w:tc>
          <w:tcPr>
            <w:tcW w:w="3266"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Профилактический визит</w:t>
            </w:r>
          </w:p>
          <w:p w:rsidR="002A6702" w:rsidRPr="002A6702" w:rsidRDefault="002A6702" w:rsidP="002A6702">
            <w:pPr>
              <w:suppressAutoHyphens/>
              <w:jc w:val="both"/>
              <w:rPr>
                <w:sz w:val="27"/>
                <w:szCs w:val="27"/>
                <w:lang w:eastAsia="ar-SA"/>
              </w:rPr>
            </w:pPr>
            <w:r w:rsidRPr="002A6702">
              <w:rPr>
                <w:sz w:val="27"/>
                <w:szCs w:val="27"/>
                <w:lang w:eastAsia="ar-SA"/>
              </w:rPr>
              <w:t xml:space="preserve">проводится в форме профилактической беседы по месту осуществления деятельности контролируемого лица или </w:t>
            </w:r>
            <w:r w:rsidRPr="002A6702">
              <w:rPr>
                <w:sz w:val="27"/>
                <w:szCs w:val="27"/>
                <w:lang w:eastAsia="ar-SA"/>
              </w:rPr>
              <w:lastRenderedPageBreak/>
              <w:t>путем использования видео-конференц-связи.</w:t>
            </w:r>
          </w:p>
        </w:tc>
        <w:tc>
          <w:tcPr>
            <w:tcW w:w="2409"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lastRenderedPageBreak/>
              <w:t>не реже чем 2 раза в год (</w:t>
            </w:r>
            <w:r w:rsidRPr="002A6702">
              <w:rPr>
                <w:sz w:val="27"/>
                <w:szCs w:val="27"/>
                <w:lang w:val="en-US" w:eastAsia="ar-SA"/>
              </w:rPr>
              <w:t>II</w:t>
            </w:r>
            <w:r w:rsidRPr="002A6702">
              <w:rPr>
                <w:sz w:val="27"/>
                <w:szCs w:val="27"/>
                <w:lang w:eastAsia="ar-SA"/>
              </w:rPr>
              <w:t xml:space="preserve"> и </w:t>
            </w:r>
            <w:r w:rsidRPr="002A6702">
              <w:rPr>
                <w:sz w:val="27"/>
                <w:szCs w:val="27"/>
                <w:lang w:val="en-US" w:eastAsia="ar-SA"/>
              </w:rPr>
              <w:t>IV</w:t>
            </w:r>
            <w:r w:rsidRPr="002A6702">
              <w:rPr>
                <w:sz w:val="27"/>
                <w:szCs w:val="27"/>
                <w:lang w:eastAsia="ar-SA"/>
              </w:rPr>
              <w:t xml:space="preserve"> квартал 2022 г.)</w:t>
            </w:r>
          </w:p>
        </w:tc>
        <w:tc>
          <w:tcPr>
            <w:tcW w:w="1560"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Отдел по управлению земельными ресурсами</w:t>
            </w:r>
          </w:p>
        </w:tc>
        <w:tc>
          <w:tcPr>
            <w:tcW w:w="2267" w:type="dxa"/>
            <w:tcBorders>
              <w:top w:val="single" w:sz="4" w:space="0" w:color="auto"/>
              <w:left w:val="single" w:sz="4" w:space="0" w:color="auto"/>
              <w:bottom w:val="single" w:sz="4" w:space="0" w:color="auto"/>
              <w:right w:val="single" w:sz="4" w:space="0" w:color="auto"/>
            </w:tcBorders>
          </w:tcPr>
          <w:p w:rsidR="002A6702" w:rsidRPr="002A6702" w:rsidRDefault="002A6702" w:rsidP="002A6702">
            <w:pPr>
              <w:suppressAutoHyphens/>
              <w:jc w:val="both"/>
              <w:rPr>
                <w:sz w:val="27"/>
                <w:szCs w:val="27"/>
                <w:lang w:eastAsia="ar-SA"/>
              </w:rPr>
            </w:pPr>
            <w:r w:rsidRPr="002A6702">
              <w:rPr>
                <w:sz w:val="27"/>
                <w:szCs w:val="27"/>
                <w:lang w:eastAsia="ar-SA"/>
              </w:rPr>
              <w:t xml:space="preserve">Оценка состояния подконтрольной среды и установление зависимости видов, форм и </w:t>
            </w:r>
            <w:r w:rsidRPr="002A6702">
              <w:rPr>
                <w:sz w:val="27"/>
                <w:szCs w:val="27"/>
                <w:lang w:eastAsia="ar-SA"/>
              </w:rPr>
              <w:lastRenderedPageBreak/>
              <w:t>интенсивности профилактических мероприятий от присвоенных контролируемым лицам категорий риска</w:t>
            </w:r>
          </w:p>
        </w:tc>
      </w:tr>
    </w:tbl>
    <w:p w:rsidR="002A6702" w:rsidRDefault="002A6702" w:rsidP="002A6702">
      <w:pPr>
        <w:suppressAutoHyphens/>
        <w:jc w:val="center"/>
        <w:rPr>
          <w:b/>
          <w:sz w:val="27"/>
          <w:szCs w:val="27"/>
          <w:lang w:eastAsia="ar-SA"/>
        </w:rPr>
      </w:pPr>
    </w:p>
    <w:p w:rsidR="002A6702" w:rsidRPr="002A6702" w:rsidRDefault="002A6702" w:rsidP="002A6702">
      <w:pPr>
        <w:suppressAutoHyphens/>
        <w:jc w:val="center"/>
        <w:rPr>
          <w:b/>
          <w:sz w:val="27"/>
          <w:szCs w:val="27"/>
          <w:lang w:eastAsia="ar-SA"/>
        </w:rPr>
      </w:pPr>
      <w:bookmarkStart w:id="0" w:name="_GoBack"/>
      <w:bookmarkEnd w:id="0"/>
      <w:r w:rsidRPr="002A6702">
        <w:rPr>
          <w:b/>
          <w:sz w:val="27"/>
          <w:szCs w:val="27"/>
          <w:lang w:eastAsia="ar-SA"/>
        </w:rPr>
        <w:t>IV. Показатели результативности и эффективности Программы профилактики</w:t>
      </w:r>
    </w:p>
    <w:p w:rsidR="002A6702" w:rsidRPr="002A6702" w:rsidRDefault="002A6702" w:rsidP="002A6702">
      <w:pPr>
        <w:suppressAutoHyphens/>
        <w:jc w:val="both"/>
        <w:rPr>
          <w:sz w:val="27"/>
          <w:szCs w:val="27"/>
          <w:lang w:eastAsia="ar-SA"/>
        </w:rPr>
      </w:pPr>
    </w:p>
    <w:p w:rsidR="002A6702" w:rsidRPr="002A6702" w:rsidRDefault="002A6702" w:rsidP="002A6702">
      <w:pPr>
        <w:suppressAutoHyphens/>
        <w:jc w:val="both"/>
        <w:rPr>
          <w:sz w:val="27"/>
          <w:szCs w:val="27"/>
          <w:lang w:eastAsia="ar-SA"/>
        </w:rPr>
      </w:pPr>
      <w:r w:rsidRPr="002A6702">
        <w:rPr>
          <w:sz w:val="27"/>
          <w:szCs w:val="27"/>
          <w:lang w:eastAsia="ar-SA"/>
        </w:rPr>
        <w:tab/>
        <w:t>1. Ожидаемый результат Программы профилактики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rsidR="002A6702" w:rsidRPr="002A6702" w:rsidRDefault="002A6702" w:rsidP="002A6702">
      <w:pPr>
        <w:suppressAutoHyphens/>
        <w:jc w:val="both"/>
        <w:rPr>
          <w:sz w:val="27"/>
          <w:szCs w:val="27"/>
          <w:lang w:eastAsia="ar-SA"/>
        </w:rPr>
      </w:pPr>
      <w:r w:rsidRPr="002A6702">
        <w:rPr>
          <w:sz w:val="27"/>
          <w:szCs w:val="27"/>
          <w:lang w:eastAsia="ar-SA"/>
        </w:rPr>
        <w:tab/>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rsidR="002A6702" w:rsidRPr="002A6702" w:rsidRDefault="002A6702" w:rsidP="002A6702">
      <w:pPr>
        <w:suppressAutoHyphens/>
        <w:jc w:val="both"/>
        <w:rPr>
          <w:sz w:val="27"/>
          <w:szCs w:val="27"/>
          <w:lang w:eastAsia="ar-SA"/>
        </w:rPr>
      </w:pPr>
      <w:r w:rsidRPr="002A6702">
        <w:rPr>
          <w:sz w:val="27"/>
          <w:szCs w:val="27"/>
          <w:lang w:eastAsia="ar-SA"/>
        </w:rPr>
        <w:tab/>
        <w:t>Целевые показатели результативности мероприятий Программы профилактики по муниципальному земельному контролю:</w:t>
      </w:r>
    </w:p>
    <w:p w:rsidR="002A6702" w:rsidRPr="002A6702" w:rsidRDefault="002A6702" w:rsidP="002A6702">
      <w:pPr>
        <w:suppressAutoHyphens/>
        <w:jc w:val="both"/>
        <w:rPr>
          <w:sz w:val="27"/>
          <w:szCs w:val="27"/>
          <w:lang w:eastAsia="ar-SA"/>
        </w:rPr>
      </w:pPr>
      <w:r w:rsidRPr="002A6702">
        <w:rPr>
          <w:sz w:val="27"/>
          <w:szCs w:val="27"/>
          <w:lang w:eastAsia="ar-SA"/>
        </w:rPr>
        <w:tab/>
        <w:t>-  количество выявленных нарушений требований земельного законодательства.</w:t>
      </w:r>
    </w:p>
    <w:p w:rsidR="002A6702" w:rsidRPr="002A6702" w:rsidRDefault="002A6702" w:rsidP="002A6702">
      <w:pPr>
        <w:suppressAutoHyphens/>
        <w:jc w:val="both"/>
        <w:rPr>
          <w:sz w:val="27"/>
          <w:szCs w:val="27"/>
          <w:lang w:eastAsia="ar-SA"/>
        </w:rPr>
      </w:pPr>
      <w:r w:rsidRPr="002A6702">
        <w:rPr>
          <w:sz w:val="27"/>
          <w:szCs w:val="27"/>
          <w:lang w:eastAsia="ar-SA"/>
        </w:rPr>
        <w:tab/>
        <w:t>- количество проведенных профилактических мероприятий.</w:t>
      </w:r>
    </w:p>
    <w:p w:rsidR="002A6702" w:rsidRPr="002A6702" w:rsidRDefault="002A6702" w:rsidP="002A6702">
      <w:pPr>
        <w:suppressAutoHyphens/>
        <w:jc w:val="both"/>
        <w:rPr>
          <w:sz w:val="27"/>
          <w:szCs w:val="27"/>
          <w:lang w:eastAsia="ar-SA"/>
        </w:rPr>
      </w:pPr>
      <w:r w:rsidRPr="002A6702">
        <w:rPr>
          <w:sz w:val="27"/>
          <w:szCs w:val="27"/>
          <w:lang w:eastAsia="ar-SA"/>
        </w:rPr>
        <w:tab/>
        <w:t>Показатели эффективности:</w:t>
      </w:r>
    </w:p>
    <w:p w:rsidR="002A6702" w:rsidRPr="002A6702" w:rsidRDefault="002A6702" w:rsidP="002A6702">
      <w:pPr>
        <w:suppressAutoHyphens/>
        <w:jc w:val="both"/>
        <w:rPr>
          <w:sz w:val="27"/>
          <w:szCs w:val="27"/>
          <w:lang w:eastAsia="ar-SA"/>
        </w:rPr>
      </w:pPr>
      <w:r w:rsidRPr="002A6702">
        <w:rPr>
          <w:sz w:val="27"/>
          <w:szCs w:val="27"/>
          <w:lang w:eastAsia="ar-SA"/>
        </w:rPr>
        <w:tab/>
        <w:t>Отчетным периодом для определения значений показателей является календарный год.</w:t>
      </w:r>
    </w:p>
    <w:p w:rsidR="002A6702" w:rsidRPr="002A6702" w:rsidRDefault="002A6702" w:rsidP="002A6702">
      <w:pPr>
        <w:suppressAutoHyphens/>
        <w:jc w:val="both"/>
        <w:rPr>
          <w:sz w:val="27"/>
          <w:szCs w:val="27"/>
          <w:lang w:eastAsia="ar-SA"/>
        </w:rPr>
      </w:pPr>
      <w:r w:rsidRPr="002A6702">
        <w:rPr>
          <w:sz w:val="27"/>
          <w:szCs w:val="27"/>
          <w:lang w:eastAsia="ar-SA"/>
        </w:rPr>
        <w:tab/>
        <w:t>- доля нарушений, выявленных в ходе проведения контрольных мероприятий, от общего числа контрольных мероприятий, осуществленных в отношении контролируемых лиц – ____ %.</w:t>
      </w:r>
    </w:p>
    <w:p w:rsidR="002A6702" w:rsidRPr="002A6702" w:rsidRDefault="002A6702" w:rsidP="002A6702">
      <w:pPr>
        <w:suppressAutoHyphens/>
        <w:jc w:val="both"/>
        <w:rPr>
          <w:sz w:val="27"/>
          <w:szCs w:val="27"/>
          <w:lang w:eastAsia="ar-SA"/>
        </w:rPr>
      </w:pPr>
      <w:r w:rsidRPr="002A6702">
        <w:rPr>
          <w:sz w:val="27"/>
          <w:szCs w:val="27"/>
          <w:lang w:eastAsia="ar-SA"/>
        </w:rPr>
        <w:tab/>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2A6702" w:rsidRPr="002A6702" w:rsidRDefault="002A6702" w:rsidP="002A6702">
      <w:pPr>
        <w:suppressAutoHyphens/>
        <w:jc w:val="both"/>
        <w:rPr>
          <w:sz w:val="27"/>
          <w:szCs w:val="27"/>
          <w:lang w:eastAsia="ar-SA"/>
        </w:rPr>
      </w:pPr>
      <w:r w:rsidRPr="002A6702">
        <w:rPr>
          <w:sz w:val="27"/>
          <w:szCs w:val="27"/>
          <w:lang w:eastAsia="ar-SA"/>
        </w:rPr>
        <w:tab/>
        <w:t>- доля профилактических мероприятий в объеме контрольных мероприятий - ____ %.</w:t>
      </w:r>
    </w:p>
    <w:p w:rsidR="002A6702" w:rsidRPr="002A6702" w:rsidRDefault="002A6702" w:rsidP="002A6702">
      <w:pPr>
        <w:suppressAutoHyphens/>
        <w:jc w:val="both"/>
        <w:rPr>
          <w:sz w:val="27"/>
          <w:szCs w:val="27"/>
          <w:lang w:eastAsia="ar-SA"/>
        </w:rPr>
      </w:pPr>
      <w:r w:rsidRPr="002A6702">
        <w:rPr>
          <w:sz w:val="27"/>
          <w:szCs w:val="27"/>
          <w:lang w:eastAsia="ar-SA"/>
        </w:rPr>
        <w:tab/>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2A6702" w:rsidRPr="002A6702" w:rsidRDefault="002A6702" w:rsidP="002A6702">
      <w:pPr>
        <w:suppressAutoHyphens/>
        <w:jc w:val="both"/>
        <w:rPr>
          <w:sz w:val="27"/>
          <w:szCs w:val="27"/>
          <w:lang w:eastAsia="ar-SA"/>
        </w:rPr>
      </w:pPr>
      <w:r w:rsidRPr="002A6702">
        <w:rPr>
          <w:sz w:val="27"/>
          <w:szCs w:val="27"/>
          <w:lang w:eastAsia="ar-SA"/>
        </w:rPr>
        <w:tab/>
        <w:t xml:space="preserve">2. Сведения о достижении показателей результативности и эффективности Программы профилактики включаются в состав доклада о муниципальном земельном контроле 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2A6702" w:rsidRPr="002A6702" w:rsidRDefault="002A6702" w:rsidP="002A6702">
      <w:pPr>
        <w:suppressAutoHyphens/>
        <w:jc w:val="both"/>
        <w:rPr>
          <w:sz w:val="27"/>
          <w:szCs w:val="27"/>
          <w:lang w:eastAsia="ar-SA"/>
        </w:rPr>
      </w:pPr>
    </w:p>
    <w:p w:rsidR="002A6702" w:rsidRDefault="002A6702" w:rsidP="00F71CD7">
      <w:pPr>
        <w:suppressAutoHyphens/>
        <w:jc w:val="both"/>
        <w:rPr>
          <w:sz w:val="27"/>
          <w:szCs w:val="27"/>
          <w:lang w:eastAsia="ar-SA"/>
        </w:rPr>
      </w:pPr>
    </w:p>
    <w:sectPr w:rsidR="002A6702" w:rsidSect="00B02C2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1335A"/>
    <w:multiLevelType w:val="hybridMultilevel"/>
    <w:tmpl w:val="4492F8B0"/>
    <w:lvl w:ilvl="0" w:tplc="0419000F">
      <w:start w:val="1"/>
      <w:numFmt w:val="decimal"/>
      <w:lvlText w:val="%1."/>
      <w:lvlJc w:val="left"/>
      <w:pPr>
        <w:ind w:left="7874" w:hanging="360"/>
      </w:pPr>
      <w:rPr>
        <w:rFonts w:hint="default"/>
      </w:rPr>
    </w:lvl>
    <w:lvl w:ilvl="1" w:tplc="04190019" w:tentative="1">
      <w:start w:val="1"/>
      <w:numFmt w:val="lowerLetter"/>
      <w:lvlText w:val="%2."/>
      <w:lvlJc w:val="left"/>
      <w:pPr>
        <w:ind w:left="8594" w:hanging="360"/>
      </w:pPr>
    </w:lvl>
    <w:lvl w:ilvl="2" w:tplc="0419001B" w:tentative="1">
      <w:start w:val="1"/>
      <w:numFmt w:val="lowerRoman"/>
      <w:lvlText w:val="%3."/>
      <w:lvlJc w:val="right"/>
      <w:pPr>
        <w:ind w:left="9314" w:hanging="180"/>
      </w:pPr>
    </w:lvl>
    <w:lvl w:ilvl="3" w:tplc="0419000F" w:tentative="1">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0F"/>
    <w:rsid w:val="000135B7"/>
    <w:rsid w:val="0008651B"/>
    <w:rsid w:val="000D626A"/>
    <w:rsid w:val="00181BB6"/>
    <w:rsid w:val="001907C4"/>
    <w:rsid w:val="00193FCE"/>
    <w:rsid w:val="001D338E"/>
    <w:rsid w:val="001E0EDB"/>
    <w:rsid w:val="00236D06"/>
    <w:rsid w:val="0024127A"/>
    <w:rsid w:val="00283891"/>
    <w:rsid w:val="002A42BD"/>
    <w:rsid w:val="002A6702"/>
    <w:rsid w:val="002C0108"/>
    <w:rsid w:val="00332FA2"/>
    <w:rsid w:val="003C72CC"/>
    <w:rsid w:val="003D0210"/>
    <w:rsid w:val="004137F8"/>
    <w:rsid w:val="00465BE1"/>
    <w:rsid w:val="004674CF"/>
    <w:rsid w:val="004A1F5B"/>
    <w:rsid w:val="004E2E8B"/>
    <w:rsid w:val="00523FBD"/>
    <w:rsid w:val="0052546C"/>
    <w:rsid w:val="005418C8"/>
    <w:rsid w:val="0056471B"/>
    <w:rsid w:val="006A566E"/>
    <w:rsid w:val="00736307"/>
    <w:rsid w:val="007D464A"/>
    <w:rsid w:val="007F5F7E"/>
    <w:rsid w:val="0084173B"/>
    <w:rsid w:val="00853301"/>
    <w:rsid w:val="008768E2"/>
    <w:rsid w:val="008C54D4"/>
    <w:rsid w:val="008D5423"/>
    <w:rsid w:val="009003F3"/>
    <w:rsid w:val="009A5578"/>
    <w:rsid w:val="009B1E0F"/>
    <w:rsid w:val="00A356CB"/>
    <w:rsid w:val="00AA1E47"/>
    <w:rsid w:val="00AB0E51"/>
    <w:rsid w:val="00AB360D"/>
    <w:rsid w:val="00AE73BC"/>
    <w:rsid w:val="00B02C2F"/>
    <w:rsid w:val="00B77773"/>
    <w:rsid w:val="00BE5356"/>
    <w:rsid w:val="00C44FBD"/>
    <w:rsid w:val="00C872FB"/>
    <w:rsid w:val="00CE3939"/>
    <w:rsid w:val="00D44FBD"/>
    <w:rsid w:val="00D55C1B"/>
    <w:rsid w:val="00E074D2"/>
    <w:rsid w:val="00E10A84"/>
    <w:rsid w:val="00E35ACA"/>
    <w:rsid w:val="00E52A08"/>
    <w:rsid w:val="00EA70BA"/>
    <w:rsid w:val="00EF5E53"/>
    <w:rsid w:val="00F110FF"/>
    <w:rsid w:val="00F408BC"/>
    <w:rsid w:val="00F71CD7"/>
    <w:rsid w:val="00F92EAB"/>
    <w:rsid w:val="00FC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3AB6ED-54B5-4368-B70B-C47657C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60D"/>
    <w:rPr>
      <w:sz w:val="24"/>
      <w:szCs w:val="24"/>
    </w:rPr>
  </w:style>
  <w:style w:type="paragraph" w:styleId="1">
    <w:name w:val="heading 1"/>
    <w:basedOn w:val="a"/>
    <w:next w:val="a"/>
    <w:qFormat/>
    <w:rsid w:val="00AB360D"/>
    <w:pPr>
      <w:keepNext/>
      <w:overflowPunct w:val="0"/>
      <w:autoSpaceDE w:val="0"/>
      <w:autoSpaceDN w:val="0"/>
      <w:adjustRightInd w:val="0"/>
      <w:textAlignment w:val="baseline"/>
      <w:outlineLvl w:val="0"/>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AB360D"/>
    <w:pPr>
      <w:overflowPunct w:val="0"/>
      <w:autoSpaceDE w:val="0"/>
      <w:autoSpaceDN w:val="0"/>
      <w:adjustRightInd w:val="0"/>
      <w:ind w:firstLine="780"/>
      <w:jc w:val="both"/>
      <w:textAlignment w:val="baseline"/>
    </w:pPr>
    <w:rPr>
      <w:szCs w:val="20"/>
    </w:rPr>
  </w:style>
  <w:style w:type="paragraph" w:styleId="a3">
    <w:name w:val="Body Text Indent"/>
    <w:basedOn w:val="a"/>
    <w:rsid w:val="00AB360D"/>
    <w:pPr>
      <w:autoSpaceDE w:val="0"/>
      <w:autoSpaceDN w:val="0"/>
      <w:adjustRightInd w:val="0"/>
      <w:ind w:firstLine="720"/>
      <w:jc w:val="both"/>
    </w:pPr>
    <w:rPr>
      <w:sz w:val="28"/>
    </w:rPr>
  </w:style>
  <w:style w:type="paragraph" w:styleId="a4">
    <w:name w:val="Body Text"/>
    <w:basedOn w:val="a"/>
    <w:rsid w:val="00AB360D"/>
    <w:pPr>
      <w:spacing w:after="120"/>
    </w:pPr>
  </w:style>
  <w:style w:type="table" w:styleId="a5">
    <w:name w:val="Table Grid"/>
    <w:basedOn w:val="a1"/>
    <w:uiPriority w:val="39"/>
    <w:rsid w:val="007D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10A84"/>
    <w:pPr>
      <w:spacing w:after="160" w:line="259" w:lineRule="auto"/>
      <w:ind w:left="720"/>
      <w:contextualSpacing/>
    </w:pPr>
    <w:rPr>
      <w:rFonts w:asciiTheme="minorHAnsi" w:eastAsiaTheme="minorHAnsi" w:hAnsiTheme="minorHAnsi" w:cstheme="minorBidi"/>
      <w:sz w:val="22"/>
      <w:szCs w:val="22"/>
      <w:lang w:eastAsia="en-US"/>
    </w:rPr>
  </w:style>
  <w:style w:type="character" w:styleId="a7">
    <w:name w:val="Hyperlink"/>
    <w:basedOn w:val="a0"/>
    <w:uiPriority w:val="99"/>
    <w:unhideWhenUsed/>
    <w:rsid w:val="00E10A84"/>
    <w:rPr>
      <w:color w:val="0000FF" w:themeColor="hyperlink"/>
      <w:u w:val="single"/>
    </w:rPr>
  </w:style>
  <w:style w:type="character" w:styleId="a8">
    <w:name w:val="FollowedHyperlink"/>
    <w:basedOn w:val="a0"/>
    <w:semiHidden/>
    <w:unhideWhenUsed/>
    <w:rsid w:val="00B77773"/>
    <w:rPr>
      <w:color w:val="800080" w:themeColor="followedHyperlink"/>
      <w:u w:val="single"/>
    </w:rPr>
  </w:style>
  <w:style w:type="paragraph" w:styleId="a9">
    <w:name w:val="Balloon Text"/>
    <w:basedOn w:val="a"/>
    <w:link w:val="aa"/>
    <w:semiHidden/>
    <w:unhideWhenUsed/>
    <w:rsid w:val="008D5423"/>
    <w:rPr>
      <w:rFonts w:ascii="Segoe UI" w:hAnsi="Segoe UI" w:cs="Segoe UI"/>
      <w:sz w:val="18"/>
      <w:szCs w:val="18"/>
    </w:rPr>
  </w:style>
  <w:style w:type="character" w:customStyle="1" w:styleId="aa">
    <w:name w:val="Текст выноски Знак"/>
    <w:basedOn w:val="a0"/>
    <w:link w:val="a9"/>
    <w:semiHidden/>
    <w:rsid w:val="008D5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21682">
      <w:bodyDiv w:val="1"/>
      <w:marLeft w:val="0"/>
      <w:marRight w:val="0"/>
      <w:marTop w:val="0"/>
      <w:marBottom w:val="0"/>
      <w:divBdr>
        <w:top w:val="none" w:sz="0" w:space="0" w:color="auto"/>
        <w:left w:val="none" w:sz="0" w:space="0" w:color="auto"/>
        <w:bottom w:val="none" w:sz="0" w:space="0" w:color="auto"/>
        <w:right w:val="none" w:sz="0" w:space="0" w:color="auto"/>
      </w:divBdr>
    </w:div>
    <w:div w:id="979575451">
      <w:bodyDiv w:val="1"/>
      <w:marLeft w:val="0"/>
      <w:marRight w:val="0"/>
      <w:marTop w:val="0"/>
      <w:marBottom w:val="0"/>
      <w:divBdr>
        <w:top w:val="none" w:sz="0" w:space="0" w:color="auto"/>
        <w:left w:val="none" w:sz="0" w:space="0" w:color="auto"/>
        <w:bottom w:val="none" w:sz="0" w:space="0" w:color="auto"/>
        <w:right w:val="none" w:sz="0" w:space="0" w:color="auto"/>
      </w:divBdr>
    </w:div>
    <w:div w:id="1185316846">
      <w:bodyDiv w:val="1"/>
      <w:marLeft w:val="0"/>
      <w:marRight w:val="0"/>
      <w:marTop w:val="0"/>
      <w:marBottom w:val="0"/>
      <w:divBdr>
        <w:top w:val="none" w:sz="0" w:space="0" w:color="auto"/>
        <w:left w:val="none" w:sz="0" w:space="0" w:color="auto"/>
        <w:bottom w:val="none" w:sz="0" w:space="0" w:color="auto"/>
        <w:right w:val="none" w:sz="0" w:space="0" w:color="auto"/>
      </w:divBdr>
    </w:div>
    <w:div w:id="1379277802">
      <w:bodyDiv w:val="1"/>
      <w:marLeft w:val="0"/>
      <w:marRight w:val="0"/>
      <w:marTop w:val="0"/>
      <w:marBottom w:val="0"/>
      <w:divBdr>
        <w:top w:val="none" w:sz="0" w:space="0" w:color="auto"/>
        <w:left w:val="none" w:sz="0" w:space="0" w:color="auto"/>
        <w:bottom w:val="none" w:sz="0" w:space="0" w:color="auto"/>
        <w:right w:val="none" w:sz="0" w:space="0" w:color="auto"/>
      </w:divBdr>
    </w:div>
    <w:div w:id="18968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rechny.zato.ru/vlast/organy-mestnogo-samoupravlenia/inye-organy-mestnogo/komitet-po-upravleniu/zemelnyi-kontro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2594</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lpstr>
    </vt:vector>
  </TitlesOfParts>
  <Company>kom</Company>
  <LinksUpToDate>false</LinksUpToDate>
  <CharactersWithSpaces>17352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zamu</dc:creator>
  <cp:keywords/>
  <dc:description/>
  <cp:lastModifiedBy>Лариса В. Цисельская</cp:lastModifiedBy>
  <cp:revision>5</cp:revision>
  <cp:lastPrinted>2021-12-23T14:48:00Z</cp:lastPrinted>
  <dcterms:created xsi:type="dcterms:W3CDTF">2021-12-23T14:46:00Z</dcterms:created>
  <dcterms:modified xsi:type="dcterms:W3CDTF">2022-03-04T07:51:00Z</dcterms:modified>
</cp:coreProperties>
</file>